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B4E" w:rsidRDefault="00041B4E" w:rsidP="00041B4E">
      <w:pPr>
        <w:jc w:val="center"/>
        <w:rPr>
          <w:rFonts w:ascii="Times New Roman" w:hAnsi="Times New Roman" w:cs="Times New Roman"/>
          <w:b/>
          <w:sz w:val="24"/>
          <w:szCs w:val="24"/>
        </w:rPr>
      </w:pPr>
      <w:r w:rsidRPr="00F62B39">
        <w:rPr>
          <w:rFonts w:ascii="Times New Roman" w:hAnsi="Times New Roman" w:cs="Times New Roman"/>
          <w:b/>
          <w:sz w:val="24"/>
          <w:szCs w:val="24"/>
        </w:rPr>
        <w:t xml:space="preserve">Системи здравствене </w:t>
      </w:r>
      <w:proofErr w:type="spellStart"/>
      <w:r w:rsidRPr="00F62B39">
        <w:rPr>
          <w:rFonts w:ascii="Times New Roman" w:hAnsi="Times New Roman" w:cs="Times New Roman"/>
          <w:b/>
          <w:sz w:val="24"/>
          <w:szCs w:val="24"/>
        </w:rPr>
        <w:t>заштите</w:t>
      </w:r>
      <w:proofErr w:type="spellEnd"/>
      <w:r w:rsidRPr="00F62B39">
        <w:rPr>
          <w:rFonts w:ascii="Times New Roman" w:hAnsi="Times New Roman" w:cs="Times New Roman"/>
          <w:b/>
          <w:sz w:val="24"/>
          <w:szCs w:val="24"/>
        </w:rPr>
        <w:t xml:space="preserve"> и </w:t>
      </w:r>
      <w:proofErr w:type="spellStart"/>
      <w:r w:rsidRPr="00F62B39">
        <w:rPr>
          <w:rFonts w:ascii="Times New Roman" w:hAnsi="Times New Roman" w:cs="Times New Roman"/>
          <w:b/>
          <w:sz w:val="24"/>
          <w:szCs w:val="24"/>
        </w:rPr>
        <w:t>њихово</w:t>
      </w:r>
      <w:proofErr w:type="spellEnd"/>
      <w:r w:rsidRPr="00F62B39">
        <w:rPr>
          <w:rFonts w:ascii="Times New Roman" w:hAnsi="Times New Roman" w:cs="Times New Roman"/>
          <w:b/>
          <w:sz w:val="24"/>
          <w:szCs w:val="24"/>
        </w:rPr>
        <w:t xml:space="preserve"> </w:t>
      </w:r>
      <w:proofErr w:type="spellStart"/>
      <w:r w:rsidRPr="00F62B39">
        <w:rPr>
          <w:rFonts w:ascii="Times New Roman" w:hAnsi="Times New Roman" w:cs="Times New Roman"/>
          <w:b/>
          <w:sz w:val="24"/>
          <w:szCs w:val="24"/>
        </w:rPr>
        <w:t>финансирање</w:t>
      </w:r>
      <w:proofErr w:type="spellEnd"/>
    </w:p>
    <w:p w:rsidR="00BB0947" w:rsidRDefault="00BB0947" w:rsidP="00041B4E">
      <w:pPr>
        <w:jc w:val="center"/>
        <w:rPr>
          <w:rFonts w:ascii="Times New Roman" w:hAnsi="Times New Roman" w:cs="Times New Roman"/>
          <w:b/>
          <w:sz w:val="24"/>
          <w:szCs w:val="24"/>
        </w:rPr>
      </w:pPr>
    </w:p>
    <w:p w:rsidR="00BB0947" w:rsidRPr="00BB0947" w:rsidRDefault="00BB0947" w:rsidP="00BB0947">
      <w:pPr>
        <w:jc w:val="both"/>
        <w:rPr>
          <w:rFonts w:ascii="Times New Roman" w:hAnsi="Times New Roman" w:cs="Times New Roman"/>
          <w:sz w:val="24"/>
          <w:szCs w:val="24"/>
        </w:rPr>
      </w:pPr>
      <w:proofErr w:type="spellStart"/>
      <w:r w:rsidRPr="00BB0947">
        <w:rPr>
          <w:rFonts w:ascii="Times New Roman" w:hAnsi="Times New Roman" w:cs="Times New Roman"/>
          <w:sz w:val="24"/>
          <w:szCs w:val="24"/>
        </w:rPr>
        <w:t>Литература</w:t>
      </w:r>
      <w:proofErr w:type="spellEnd"/>
      <w:r w:rsidRPr="00BB0947">
        <w:rPr>
          <w:rFonts w:ascii="Times New Roman" w:hAnsi="Times New Roman" w:cs="Times New Roman"/>
          <w:sz w:val="24"/>
          <w:szCs w:val="24"/>
        </w:rPr>
        <w:t>:</w:t>
      </w:r>
    </w:p>
    <w:p w:rsidR="00BB0947" w:rsidRPr="00BB0947" w:rsidRDefault="00BB0947" w:rsidP="00BB0947">
      <w:pPr>
        <w:numPr>
          <w:ilvl w:val="0"/>
          <w:numId w:val="5"/>
        </w:numPr>
        <w:spacing w:after="0"/>
        <w:jc w:val="both"/>
        <w:rPr>
          <w:rFonts w:ascii="Times New Roman" w:hAnsi="Times New Roman" w:cs="Times New Roman"/>
          <w:sz w:val="24"/>
          <w:szCs w:val="24"/>
        </w:rPr>
      </w:pPr>
      <w:proofErr w:type="spellStart"/>
      <w:r w:rsidRPr="00BB0947">
        <w:rPr>
          <w:rFonts w:ascii="Times New Roman" w:hAnsi="Times New Roman" w:cs="Times New Roman"/>
          <w:sz w:val="24"/>
          <w:szCs w:val="24"/>
        </w:rPr>
        <w:t>Симић</w:t>
      </w:r>
      <w:proofErr w:type="spellEnd"/>
      <w:r w:rsidRPr="00BB0947">
        <w:rPr>
          <w:rFonts w:ascii="Times New Roman" w:hAnsi="Times New Roman" w:cs="Times New Roman"/>
          <w:sz w:val="24"/>
          <w:szCs w:val="24"/>
        </w:rPr>
        <w:t xml:space="preserve"> С. </w:t>
      </w:r>
      <w:proofErr w:type="spellStart"/>
      <w:r w:rsidRPr="00BB0947">
        <w:rPr>
          <w:rFonts w:ascii="Times New Roman" w:hAnsi="Times New Roman" w:cs="Times New Roman"/>
          <w:sz w:val="24"/>
          <w:szCs w:val="24"/>
        </w:rPr>
        <w:t>Социјална</w:t>
      </w:r>
      <w:proofErr w:type="spellEnd"/>
      <w:r w:rsidRPr="00BB0947">
        <w:rPr>
          <w:rFonts w:ascii="Times New Roman" w:hAnsi="Times New Roman" w:cs="Times New Roman"/>
          <w:sz w:val="24"/>
          <w:szCs w:val="24"/>
        </w:rPr>
        <w:t xml:space="preserve"> </w:t>
      </w:r>
      <w:proofErr w:type="spellStart"/>
      <w:r w:rsidRPr="00BB0947">
        <w:rPr>
          <w:rFonts w:ascii="Times New Roman" w:hAnsi="Times New Roman" w:cs="Times New Roman"/>
          <w:sz w:val="24"/>
          <w:szCs w:val="24"/>
        </w:rPr>
        <w:t>медицина</w:t>
      </w:r>
      <w:proofErr w:type="spellEnd"/>
      <w:r w:rsidRPr="00BB0947">
        <w:rPr>
          <w:rFonts w:ascii="Times New Roman" w:hAnsi="Times New Roman" w:cs="Times New Roman"/>
          <w:sz w:val="24"/>
          <w:szCs w:val="24"/>
        </w:rPr>
        <w:t xml:space="preserve">. </w:t>
      </w:r>
      <w:proofErr w:type="spellStart"/>
      <w:r w:rsidRPr="00BB0947">
        <w:rPr>
          <w:rFonts w:ascii="Times New Roman" w:hAnsi="Times New Roman" w:cs="Times New Roman"/>
          <w:sz w:val="24"/>
          <w:szCs w:val="24"/>
        </w:rPr>
        <w:t>Београд</w:t>
      </w:r>
      <w:proofErr w:type="spellEnd"/>
      <w:r w:rsidRPr="00BB0947">
        <w:rPr>
          <w:rFonts w:ascii="Times New Roman" w:hAnsi="Times New Roman" w:cs="Times New Roman"/>
          <w:sz w:val="24"/>
          <w:szCs w:val="24"/>
        </w:rPr>
        <w:t xml:space="preserve">: </w:t>
      </w:r>
      <w:proofErr w:type="spellStart"/>
      <w:r w:rsidRPr="00BB0947">
        <w:rPr>
          <w:rFonts w:ascii="Times New Roman" w:hAnsi="Times New Roman" w:cs="Times New Roman"/>
          <w:sz w:val="24"/>
          <w:szCs w:val="24"/>
        </w:rPr>
        <w:t>Медицински</w:t>
      </w:r>
      <w:proofErr w:type="spellEnd"/>
      <w:r w:rsidRPr="00BB0947">
        <w:rPr>
          <w:rFonts w:ascii="Times New Roman" w:hAnsi="Times New Roman" w:cs="Times New Roman"/>
          <w:sz w:val="24"/>
          <w:szCs w:val="24"/>
        </w:rPr>
        <w:t xml:space="preserve"> </w:t>
      </w:r>
      <w:proofErr w:type="spellStart"/>
      <w:r w:rsidRPr="00BB0947">
        <w:rPr>
          <w:rFonts w:ascii="Times New Roman" w:hAnsi="Times New Roman" w:cs="Times New Roman"/>
          <w:sz w:val="24"/>
          <w:szCs w:val="24"/>
        </w:rPr>
        <w:t>факултет</w:t>
      </w:r>
      <w:proofErr w:type="spellEnd"/>
      <w:r w:rsidRPr="00BB0947">
        <w:rPr>
          <w:rFonts w:ascii="Times New Roman" w:hAnsi="Times New Roman" w:cs="Times New Roman"/>
          <w:sz w:val="24"/>
          <w:szCs w:val="24"/>
        </w:rPr>
        <w:t xml:space="preserve"> </w:t>
      </w:r>
      <w:proofErr w:type="spellStart"/>
      <w:r w:rsidRPr="00BB0947">
        <w:rPr>
          <w:rFonts w:ascii="Times New Roman" w:hAnsi="Times New Roman" w:cs="Times New Roman"/>
          <w:sz w:val="24"/>
          <w:szCs w:val="24"/>
        </w:rPr>
        <w:t>Универзитета</w:t>
      </w:r>
      <w:proofErr w:type="spellEnd"/>
      <w:r w:rsidRPr="00BB0947">
        <w:rPr>
          <w:rFonts w:ascii="Times New Roman" w:hAnsi="Times New Roman" w:cs="Times New Roman"/>
          <w:sz w:val="24"/>
          <w:szCs w:val="24"/>
        </w:rPr>
        <w:t xml:space="preserve"> у </w:t>
      </w:r>
      <w:proofErr w:type="spellStart"/>
      <w:r w:rsidRPr="00BB0947">
        <w:rPr>
          <w:rFonts w:ascii="Times New Roman" w:hAnsi="Times New Roman" w:cs="Times New Roman"/>
          <w:sz w:val="24"/>
          <w:szCs w:val="24"/>
        </w:rPr>
        <w:t>Београду</w:t>
      </w:r>
      <w:proofErr w:type="spellEnd"/>
      <w:r w:rsidRPr="00BB0947">
        <w:rPr>
          <w:rFonts w:ascii="Times New Roman" w:hAnsi="Times New Roman" w:cs="Times New Roman"/>
          <w:sz w:val="24"/>
          <w:szCs w:val="24"/>
        </w:rPr>
        <w:t>, 2012.</w:t>
      </w:r>
    </w:p>
    <w:p w:rsidR="00BB0947" w:rsidRPr="00BB0947" w:rsidRDefault="00BB0947" w:rsidP="00BB0947">
      <w:pPr>
        <w:numPr>
          <w:ilvl w:val="0"/>
          <w:numId w:val="5"/>
        </w:numPr>
        <w:spacing w:after="0"/>
        <w:jc w:val="both"/>
        <w:rPr>
          <w:rFonts w:ascii="Times New Roman" w:hAnsi="Times New Roman" w:cs="Times New Roman"/>
          <w:sz w:val="24"/>
          <w:szCs w:val="24"/>
        </w:rPr>
      </w:pPr>
      <w:proofErr w:type="spellStart"/>
      <w:r w:rsidRPr="00BB0947">
        <w:rPr>
          <w:rFonts w:ascii="Times New Roman" w:hAnsi="Times New Roman" w:cs="Times New Roman"/>
          <w:sz w:val="24"/>
          <w:szCs w:val="24"/>
        </w:rPr>
        <w:t>Цуцић</w:t>
      </w:r>
      <w:proofErr w:type="spellEnd"/>
      <w:r w:rsidRPr="00BB0947">
        <w:rPr>
          <w:rFonts w:ascii="Times New Roman" w:hAnsi="Times New Roman" w:cs="Times New Roman"/>
          <w:sz w:val="24"/>
          <w:szCs w:val="24"/>
        </w:rPr>
        <w:t xml:space="preserve"> В. </w:t>
      </w:r>
      <w:proofErr w:type="spellStart"/>
      <w:r w:rsidRPr="00BB0947">
        <w:rPr>
          <w:rFonts w:ascii="Times New Roman" w:hAnsi="Times New Roman" w:cs="Times New Roman"/>
          <w:sz w:val="24"/>
          <w:szCs w:val="24"/>
        </w:rPr>
        <w:t>Социјална</w:t>
      </w:r>
      <w:proofErr w:type="spellEnd"/>
      <w:r w:rsidRPr="00BB0947">
        <w:rPr>
          <w:rFonts w:ascii="Times New Roman" w:hAnsi="Times New Roman" w:cs="Times New Roman"/>
          <w:sz w:val="24"/>
          <w:szCs w:val="24"/>
        </w:rPr>
        <w:t xml:space="preserve"> </w:t>
      </w:r>
      <w:proofErr w:type="spellStart"/>
      <w:r w:rsidRPr="00BB0947">
        <w:rPr>
          <w:rFonts w:ascii="Times New Roman" w:hAnsi="Times New Roman" w:cs="Times New Roman"/>
          <w:sz w:val="24"/>
          <w:szCs w:val="24"/>
        </w:rPr>
        <w:t>медицина</w:t>
      </w:r>
      <w:proofErr w:type="spellEnd"/>
      <w:r w:rsidRPr="00BB0947">
        <w:rPr>
          <w:rFonts w:ascii="Times New Roman" w:hAnsi="Times New Roman" w:cs="Times New Roman"/>
          <w:sz w:val="24"/>
          <w:szCs w:val="24"/>
        </w:rPr>
        <w:t xml:space="preserve">. </w:t>
      </w:r>
      <w:proofErr w:type="spellStart"/>
      <w:r w:rsidRPr="00BB0947">
        <w:rPr>
          <w:rFonts w:ascii="Times New Roman" w:hAnsi="Times New Roman" w:cs="Times New Roman"/>
          <w:sz w:val="24"/>
          <w:szCs w:val="24"/>
        </w:rPr>
        <w:t>Београд</w:t>
      </w:r>
      <w:proofErr w:type="spellEnd"/>
      <w:r w:rsidRPr="00BB0947">
        <w:rPr>
          <w:rFonts w:ascii="Times New Roman" w:hAnsi="Times New Roman" w:cs="Times New Roman"/>
          <w:sz w:val="24"/>
          <w:szCs w:val="24"/>
        </w:rPr>
        <w:t xml:space="preserve">: </w:t>
      </w:r>
      <w:proofErr w:type="spellStart"/>
      <w:r w:rsidRPr="00BB0947">
        <w:rPr>
          <w:rFonts w:ascii="Times New Roman" w:hAnsi="Times New Roman" w:cs="Times New Roman"/>
          <w:sz w:val="24"/>
          <w:szCs w:val="24"/>
        </w:rPr>
        <w:t>Савремена</w:t>
      </w:r>
      <w:proofErr w:type="spellEnd"/>
      <w:r w:rsidRPr="00BB0947">
        <w:rPr>
          <w:rFonts w:ascii="Times New Roman" w:hAnsi="Times New Roman" w:cs="Times New Roman"/>
          <w:sz w:val="24"/>
          <w:szCs w:val="24"/>
        </w:rPr>
        <w:t xml:space="preserve"> </w:t>
      </w:r>
      <w:proofErr w:type="spellStart"/>
      <w:r w:rsidRPr="00BB0947">
        <w:rPr>
          <w:rFonts w:ascii="Times New Roman" w:hAnsi="Times New Roman" w:cs="Times New Roman"/>
          <w:sz w:val="24"/>
          <w:szCs w:val="24"/>
        </w:rPr>
        <w:t>администрација</w:t>
      </w:r>
      <w:proofErr w:type="spellEnd"/>
      <w:r w:rsidRPr="00BB0947">
        <w:rPr>
          <w:rFonts w:ascii="Times New Roman" w:hAnsi="Times New Roman" w:cs="Times New Roman"/>
          <w:sz w:val="24"/>
          <w:szCs w:val="24"/>
        </w:rPr>
        <w:t>; 2000.</w:t>
      </w:r>
    </w:p>
    <w:p w:rsidR="00BB0947" w:rsidRPr="00BB0947" w:rsidRDefault="00BB0947" w:rsidP="00BB0947">
      <w:pPr>
        <w:numPr>
          <w:ilvl w:val="0"/>
          <w:numId w:val="5"/>
        </w:numPr>
        <w:spacing w:after="0"/>
        <w:jc w:val="both"/>
        <w:rPr>
          <w:rFonts w:ascii="Times New Roman" w:hAnsi="Times New Roman" w:cs="Times New Roman"/>
          <w:sz w:val="24"/>
          <w:szCs w:val="24"/>
        </w:rPr>
      </w:pPr>
      <w:proofErr w:type="spellStart"/>
      <w:r w:rsidRPr="00BB0947">
        <w:rPr>
          <w:rFonts w:ascii="Times New Roman" w:hAnsi="Times New Roman" w:cs="Times New Roman"/>
          <w:sz w:val="24"/>
          <w:szCs w:val="24"/>
        </w:rPr>
        <w:t>Закон</w:t>
      </w:r>
      <w:proofErr w:type="spellEnd"/>
      <w:r w:rsidRPr="00BB0947">
        <w:rPr>
          <w:rFonts w:ascii="Times New Roman" w:hAnsi="Times New Roman" w:cs="Times New Roman"/>
          <w:sz w:val="24"/>
          <w:szCs w:val="24"/>
        </w:rPr>
        <w:t xml:space="preserve"> о </w:t>
      </w:r>
      <w:proofErr w:type="spellStart"/>
      <w:r w:rsidRPr="00BB0947">
        <w:rPr>
          <w:rFonts w:ascii="Times New Roman" w:hAnsi="Times New Roman" w:cs="Times New Roman"/>
          <w:sz w:val="24"/>
          <w:szCs w:val="24"/>
        </w:rPr>
        <w:t>здравственој</w:t>
      </w:r>
      <w:proofErr w:type="spellEnd"/>
      <w:r w:rsidRPr="00BB0947">
        <w:rPr>
          <w:rFonts w:ascii="Times New Roman" w:hAnsi="Times New Roman" w:cs="Times New Roman"/>
          <w:sz w:val="24"/>
          <w:szCs w:val="24"/>
        </w:rPr>
        <w:t xml:space="preserve"> </w:t>
      </w:r>
      <w:proofErr w:type="spellStart"/>
      <w:r w:rsidRPr="00BB0947">
        <w:rPr>
          <w:rFonts w:ascii="Times New Roman" w:hAnsi="Times New Roman" w:cs="Times New Roman"/>
          <w:sz w:val="24"/>
          <w:szCs w:val="24"/>
        </w:rPr>
        <w:t>заштити</w:t>
      </w:r>
      <w:proofErr w:type="spellEnd"/>
      <w:r w:rsidRPr="00BB0947">
        <w:rPr>
          <w:rFonts w:ascii="Times New Roman" w:hAnsi="Times New Roman" w:cs="Times New Roman"/>
          <w:sz w:val="24"/>
          <w:szCs w:val="24"/>
        </w:rPr>
        <w:t xml:space="preserve"> („</w:t>
      </w:r>
      <w:proofErr w:type="spellStart"/>
      <w:r w:rsidRPr="00BB0947">
        <w:rPr>
          <w:rFonts w:ascii="Times New Roman" w:hAnsi="Times New Roman" w:cs="Times New Roman"/>
          <w:sz w:val="24"/>
          <w:szCs w:val="24"/>
        </w:rPr>
        <w:t>Сл</w:t>
      </w:r>
      <w:proofErr w:type="spellEnd"/>
      <w:r w:rsidRPr="00BB0947">
        <w:rPr>
          <w:rFonts w:ascii="Times New Roman" w:hAnsi="Times New Roman" w:cs="Times New Roman"/>
          <w:sz w:val="24"/>
          <w:szCs w:val="24"/>
        </w:rPr>
        <w:t xml:space="preserve">. </w:t>
      </w:r>
      <w:proofErr w:type="spellStart"/>
      <w:r w:rsidRPr="00BB0947">
        <w:rPr>
          <w:rFonts w:ascii="Times New Roman" w:hAnsi="Times New Roman" w:cs="Times New Roman"/>
          <w:sz w:val="24"/>
          <w:szCs w:val="24"/>
        </w:rPr>
        <w:t>гласник</w:t>
      </w:r>
      <w:proofErr w:type="spellEnd"/>
      <w:r w:rsidRPr="00BB0947">
        <w:rPr>
          <w:rFonts w:ascii="Times New Roman" w:hAnsi="Times New Roman" w:cs="Times New Roman"/>
          <w:sz w:val="24"/>
          <w:szCs w:val="24"/>
        </w:rPr>
        <w:t xml:space="preserve"> РС", </w:t>
      </w:r>
      <w:proofErr w:type="spellStart"/>
      <w:r w:rsidRPr="00BB0947">
        <w:rPr>
          <w:rFonts w:ascii="Times New Roman" w:hAnsi="Times New Roman" w:cs="Times New Roman"/>
          <w:sz w:val="24"/>
          <w:szCs w:val="24"/>
        </w:rPr>
        <w:t>бр</w:t>
      </w:r>
      <w:proofErr w:type="spellEnd"/>
      <w:r w:rsidRPr="00BB0947">
        <w:rPr>
          <w:rFonts w:ascii="Times New Roman" w:hAnsi="Times New Roman" w:cs="Times New Roman"/>
          <w:sz w:val="24"/>
          <w:szCs w:val="24"/>
        </w:rPr>
        <w:t>.</w:t>
      </w:r>
      <w:r w:rsidRPr="00BB0947">
        <w:rPr>
          <w:rFonts w:ascii="Times New Roman" w:hAnsi="Times New Roman" w:cs="Times New Roman"/>
          <w:i/>
          <w:iCs/>
          <w:color w:val="FFE8BF"/>
          <w:sz w:val="24"/>
          <w:szCs w:val="24"/>
        </w:rPr>
        <w:t xml:space="preserve"> </w:t>
      </w:r>
      <w:r w:rsidRPr="00BB0947">
        <w:rPr>
          <w:rFonts w:ascii="Times New Roman" w:hAnsi="Times New Roman" w:cs="Times New Roman"/>
          <w:i/>
          <w:iCs/>
          <w:sz w:val="24"/>
          <w:szCs w:val="24"/>
        </w:rPr>
        <w:t>25/2019</w:t>
      </w:r>
      <w:r w:rsidRPr="00BB0947">
        <w:rPr>
          <w:rFonts w:ascii="Times New Roman" w:hAnsi="Times New Roman" w:cs="Times New Roman"/>
          <w:sz w:val="24"/>
          <w:szCs w:val="24"/>
        </w:rPr>
        <w:t>)</w:t>
      </w:r>
    </w:p>
    <w:p w:rsidR="00BB0947" w:rsidRPr="00BB0947" w:rsidRDefault="00BB0947" w:rsidP="00BB0947">
      <w:pPr>
        <w:numPr>
          <w:ilvl w:val="0"/>
          <w:numId w:val="5"/>
        </w:numPr>
        <w:spacing w:after="0"/>
        <w:jc w:val="both"/>
        <w:rPr>
          <w:rFonts w:ascii="Times New Roman" w:hAnsi="Times New Roman" w:cs="Times New Roman"/>
          <w:sz w:val="24"/>
          <w:szCs w:val="24"/>
        </w:rPr>
      </w:pPr>
      <w:proofErr w:type="spellStart"/>
      <w:r w:rsidRPr="00BB0947">
        <w:rPr>
          <w:rFonts w:ascii="Times New Roman" w:hAnsi="Times New Roman" w:cs="Times New Roman"/>
          <w:sz w:val="24"/>
          <w:szCs w:val="24"/>
          <w:shd w:val="clear" w:color="auto" w:fill="FFFFFF"/>
        </w:rPr>
        <w:t>Закон</w:t>
      </w:r>
      <w:proofErr w:type="spellEnd"/>
      <w:r w:rsidRPr="00BB0947">
        <w:rPr>
          <w:rFonts w:ascii="Times New Roman" w:hAnsi="Times New Roman" w:cs="Times New Roman"/>
          <w:sz w:val="24"/>
          <w:szCs w:val="24"/>
          <w:shd w:val="clear" w:color="auto" w:fill="FFFFFF"/>
        </w:rPr>
        <w:t xml:space="preserve"> о  </w:t>
      </w:r>
      <w:proofErr w:type="spellStart"/>
      <w:r w:rsidRPr="00BB0947">
        <w:rPr>
          <w:rFonts w:ascii="Times New Roman" w:hAnsi="Times New Roman" w:cs="Times New Roman"/>
          <w:sz w:val="24"/>
          <w:szCs w:val="24"/>
          <w:shd w:val="clear" w:color="auto" w:fill="FFFFFF"/>
        </w:rPr>
        <w:t>здравственом</w:t>
      </w:r>
      <w:proofErr w:type="spellEnd"/>
      <w:r w:rsidRPr="00BB0947">
        <w:rPr>
          <w:rFonts w:ascii="Times New Roman" w:hAnsi="Times New Roman" w:cs="Times New Roman"/>
          <w:sz w:val="24"/>
          <w:szCs w:val="24"/>
          <w:shd w:val="clear" w:color="auto" w:fill="FFFFFF"/>
        </w:rPr>
        <w:t xml:space="preserve"> </w:t>
      </w:r>
      <w:proofErr w:type="spellStart"/>
      <w:r w:rsidRPr="00BB0947">
        <w:rPr>
          <w:rFonts w:ascii="Times New Roman" w:hAnsi="Times New Roman" w:cs="Times New Roman"/>
          <w:sz w:val="24"/>
          <w:szCs w:val="24"/>
          <w:shd w:val="clear" w:color="auto" w:fill="FFFFFF"/>
        </w:rPr>
        <w:t>осигурању</w:t>
      </w:r>
      <w:proofErr w:type="spellEnd"/>
      <w:r w:rsidRPr="00BB0947">
        <w:rPr>
          <w:rFonts w:ascii="Times New Roman" w:hAnsi="Times New Roman" w:cs="Times New Roman"/>
          <w:sz w:val="24"/>
          <w:szCs w:val="24"/>
          <w:shd w:val="clear" w:color="auto" w:fill="FFFFFF"/>
        </w:rPr>
        <w:t xml:space="preserve"> </w:t>
      </w:r>
      <w:r w:rsidRPr="00BB0947">
        <w:rPr>
          <w:rFonts w:ascii="Times New Roman" w:hAnsi="Times New Roman" w:cs="Times New Roman"/>
          <w:sz w:val="24"/>
          <w:szCs w:val="24"/>
        </w:rPr>
        <w:t>(„</w:t>
      </w:r>
      <w:proofErr w:type="spellStart"/>
      <w:r w:rsidRPr="00BB0947">
        <w:rPr>
          <w:rFonts w:ascii="Times New Roman" w:hAnsi="Times New Roman" w:cs="Times New Roman"/>
          <w:sz w:val="24"/>
          <w:szCs w:val="24"/>
        </w:rPr>
        <w:t>Сл</w:t>
      </w:r>
      <w:proofErr w:type="spellEnd"/>
      <w:r w:rsidRPr="00BB0947">
        <w:rPr>
          <w:rFonts w:ascii="Times New Roman" w:hAnsi="Times New Roman" w:cs="Times New Roman"/>
          <w:sz w:val="24"/>
          <w:szCs w:val="24"/>
        </w:rPr>
        <w:t xml:space="preserve">. </w:t>
      </w:r>
      <w:proofErr w:type="spellStart"/>
      <w:r w:rsidRPr="00BB0947">
        <w:rPr>
          <w:rFonts w:ascii="Times New Roman" w:hAnsi="Times New Roman" w:cs="Times New Roman"/>
          <w:sz w:val="24"/>
          <w:szCs w:val="24"/>
        </w:rPr>
        <w:t>гласник</w:t>
      </w:r>
      <w:proofErr w:type="spellEnd"/>
      <w:r w:rsidRPr="00BB0947">
        <w:rPr>
          <w:rFonts w:ascii="Times New Roman" w:hAnsi="Times New Roman" w:cs="Times New Roman"/>
          <w:sz w:val="24"/>
          <w:szCs w:val="24"/>
        </w:rPr>
        <w:t xml:space="preserve"> РС", </w:t>
      </w:r>
      <w:proofErr w:type="spellStart"/>
      <w:r w:rsidRPr="00BB0947">
        <w:rPr>
          <w:rFonts w:ascii="Times New Roman" w:hAnsi="Times New Roman" w:cs="Times New Roman"/>
          <w:sz w:val="24"/>
          <w:szCs w:val="24"/>
        </w:rPr>
        <w:t>бр</w:t>
      </w:r>
      <w:proofErr w:type="spellEnd"/>
      <w:r w:rsidRPr="00BB0947">
        <w:rPr>
          <w:rFonts w:ascii="Times New Roman" w:hAnsi="Times New Roman" w:cs="Times New Roman"/>
          <w:sz w:val="24"/>
          <w:szCs w:val="24"/>
        </w:rPr>
        <w:t>.</w:t>
      </w:r>
      <w:r w:rsidRPr="00BB0947">
        <w:rPr>
          <w:rFonts w:ascii="Times New Roman" w:hAnsi="Times New Roman" w:cs="Times New Roman"/>
          <w:i/>
          <w:iCs/>
          <w:color w:val="FFE8BF"/>
          <w:sz w:val="24"/>
          <w:szCs w:val="24"/>
        </w:rPr>
        <w:t xml:space="preserve"> </w:t>
      </w:r>
      <w:r w:rsidRPr="00BB0947">
        <w:rPr>
          <w:rFonts w:ascii="Times New Roman" w:hAnsi="Times New Roman" w:cs="Times New Roman"/>
          <w:i/>
          <w:iCs/>
          <w:sz w:val="24"/>
          <w:szCs w:val="24"/>
        </w:rPr>
        <w:t>25/2019</w:t>
      </w:r>
      <w:r w:rsidRPr="00BB0947">
        <w:rPr>
          <w:rFonts w:ascii="Times New Roman" w:hAnsi="Times New Roman" w:cs="Times New Roman"/>
          <w:sz w:val="24"/>
          <w:szCs w:val="24"/>
        </w:rPr>
        <w:t>)</w:t>
      </w:r>
    </w:p>
    <w:p w:rsidR="00BB0947" w:rsidRPr="00F62B39" w:rsidRDefault="00BB0947" w:rsidP="00041B4E">
      <w:pPr>
        <w:jc w:val="center"/>
        <w:rPr>
          <w:rFonts w:ascii="Times New Roman" w:hAnsi="Times New Roman" w:cs="Times New Roman"/>
          <w:b/>
          <w:sz w:val="24"/>
          <w:szCs w:val="24"/>
        </w:rPr>
      </w:pPr>
    </w:p>
    <w:p w:rsidR="00127D33" w:rsidRDefault="00127D33" w:rsidP="00041B4E">
      <w:pPr>
        <w:jc w:val="both"/>
        <w:rPr>
          <w:rFonts w:ascii="Times New Roman" w:hAnsi="Times New Roman" w:cs="Times New Roman"/>
          <w:sz w:val="24"/>
          <w:szCs w:val="24"/>
        </w:rPr>
      </w:pPr>
      <w:proofErr w:type="gramStart"/>
      <w:r w:rsidRPr="00F62B39">
        <w:rPr>
          <w:rFonts w:ascii="Times New Roman" w:hAnsi="Times New Roman" w:cs="Times New Roman"/>
          <w:sz w:val="24"/>
          <w:szCs w:val="24"/>
        </w:rPr>
        <w:t>Под системом подразумевамо скуп међусобно повезаних елемената који</w:t>
      </w:r>
      <w:r>
        <w:rPr>
          <w:rFonts w:ascii="Times New Roman" w:hAnsi="Times New Roman" w:cs="Times New Roman"/>
          <w:sz w:val="24"/>
          <w:szCs w:val="24"/>
        </w:rPr>
        <w:t xml:space="preserve"> заједно доводе до достизања циљева у средини у којој систем егзистира.</w:t>
      </w:r>
      <w:proofErr w:type="gramEnd"/>
    </w:p>
    <w:p w:rsidR="00041B4E" w:rsidRDefault="00041B4E" w:rsidP="00041B4E">
      <w:pPr>
        <w:jc w:val="both"/>
        <w:rPr>
          <w:rFonts w:ascii="Times New Roman" w:hAnsi="Times New Roman" w:cs="Times New Roman"/>
          <w:sz w:val="24"/>
          <w:szCs w:val="24"/>
        </w:rPr>
      </w:pPr>
      <w:r>
        <w:rPr>
          <w:rFonts w:ascii="Times New Roman" w:hAnsi="Times New Roman" w:cs="Times New Roman"/>
          <w:sz w:val="24"/>
          <w:szCs w:val="24"/>
        </w:rPr>
        <w:t>Здравствени систем, је према најновијој дефиницији СЗО, скуп свих организација, институција и ресурса посвећених и усмерених ка предузимању акција</w:t>
      </w:r>
      <w:r w:rsidR="00127D33">
        <w:rPr>
          <w:rFonts w:ascii="Times New Roman" w:hAnsi="Times New Roman" w:cs="Times New Roman"/>
          <w:sz w:val="24"/>
          <w:szCs w:val="24"/>
        </w:rPr>
        <w:t xml:space="preserve"> чија је основна сврха, побољшање, очување или обнављање здравља људи.</w:t>
      </w:r>
    </w:p>
    <w:p w:rsidR="00127D33" w:rsidRDefault="00127D33" w:rsidP="00041B4E">
      <w:pPr>
        <w:jc w:val="both"/>
        <w:rPr>
          <w:rFonts w:ascii="Times New Roman" w:hAnsi="Times New Roman" w:cs="Times New Roman"/>
          <w:sz w:val="24"/>
          <w:szCs w:val="24"/>
        </w:rPr>
      </w:pPr>
      <w:r>
        <w:rPr>
          <w:rFonts w:ascii="Times New Roman" w:hAnsi="Times New Roman" w:cs="Times New Roman"/>
          <w:sz w:val="24"/>
          <w:szCs w:val="24"/>
        </w:rPr>
        <w:t>СЗО је дефинисала заједнички оквир за разумевање здравствених система, који се састоји од „носећих стубова</w:t>
      </w:r>
      <w:r w:rsidR="00635465">
        <w:rPr>
          <w:rFonts w:ascii="Times New Roman" w:hAnsi="Times New Roman" w:cs="Times New Roman"/>
          <w:sz w:val="24"/>
          <w:szCs w:val="24"/>
        </w:rPr>
        <w:t>“</w:t>
      </w:r>
      <w:r>
        <w:rPr>
          <w:rFonts w:ascii="Times New Roman" w:hAnsi="Times New Roman" w:cs="Times New Roman"/>
          <w:sz w:val="24"/>
          <w:szCs w:val="24"/>
        </w:rPr>
        <w:t xml:space="preserve"> или основних функција система, интермедијарних и општих циљева. (дијаграм 1)</w:t>
      </w:r>
    </w:p>
    <w:p w:rsidR="00BB0947" w:rsidRDefault="00BB0947" w:rsidP="00041B4E">
      <w:pPr>
        <w:jc w:val="both"/>
        <w:rPr>
          <w:rFonts w:ascii="Times New Roman" w:hAnsi="Times New Roman" w:cs="Times New Roman"/>
          <w:sz w:val="24"/>
          <w:szCs w:val="24"/>
        </w:rPr>
      </w:pPr>
    </w:p>
    <w:p w:rsidR="00BB0947" w:rsidRDefault="00BB0947" w:rsidP="00041B4E">
      <w:pPr>
        <w:jc w:val="both"/>
        <w:rPr>
          <w:rFonts w:ascii="Times New Roman" w:hAnsi="Times New Roman" w:cs="Times New Roman"/>
          <w:sz w:val="24"/>
          <w:szCs w:val="24"/>
        </w:rPr>
      </w:pPr>
    </w:p>
    <w:p w:rsidR="00BB0947" w:rsidRDefault="00BB0947" w:rsidP="00041B4E">
      <w:pPr>
        <w:jc w:val="both"/>
        <w:rPr>
          <w:rFonts w:ascii="Times New Roman" w:hAnsi="Times New Roman" w:cs="Times New Roman"/>
          <w:sz w:val="24"/>
          <w:szCs w:val="24"/>
        </w:rPr>
      </w:pPr>
    </w:p>
    <w:p w:rsidR="00BB0947" w:rsidRDefault="00BB0947" w:rsidP="00041B4E">
      <w:pPr>
        <w:jc w:val="both"/>
        <w:rPr>
          <w:rFonts w:ascii="Times New Roman" w:hAnsi="Times New Roman" w:cs="Times New Roman"/>
          <w:sz w:val="24"/>
          <w:szCs w:val="24"/>
        </w:rPr>
      </w:pPr>
    </w:p>
    <w:p w:rsidR="00BB0947" w:rsidRDefault="00BB0947" w:rsidP="00041B4E">
      <w:pPr>
        <w:jc w:val="both"/>
        <w:rPr>
          <w:rFonts w:ascii="Times New Roman" w:hAnsi="Times New Roman" w:cs="Times New Roman"/>
          <w:sz w:val="24"/>
          <w:szCs w:val="24"/>
        </w:rPr>
      </w:pPr>
    </w:p>
    <w:p w:rsidR="00BB0947" w:rsidRDefault="00BB0947" w:rsidP="00041B4E">
      <w:pPr>
        <w:jc w:val="both"/>
        <w:rPr>
          <w:rFonts w:ascii="Times New Roman" w:hAnsi="Times New Roman" w:cs="Times New Roman"/>
          <w:sz w:val="24"/>
          <w:szCs w:val="24"/>
        </w:rPr>
      </w:pPr>
    </w:p>
    <w:p w:rsidR="00BB0947" w:rsidRDefault="00BB0947" w:rsidP="00041B4E">
      <w:pPr>
        <w:jc w:val="both"/>
        <w:rPr>
          <w:rFonts w:ascii="Times New Roman" w:hAnsi="Times New Roman" w:cs="Times New Roman"/>
          <w:sz w:val="24"/>
          <w:szCs w:val="24"/>
        </w:rPr>
      </w:pPr>
    </w:p>
    <w:p w:rsidR="00BB0947" w:rsidRDefault="00BB0947" w:rsidP="00041B4E">
      <w:pPr>
        <w:jc w:val="both"/>
        <w:rPr>
          <w:rFonts w:ascii="Times New Roman" w:hAnsi="Times New Roman" w:cs="Times New Roman"/>
          <w:sz w:val="24"/>
          <w:szCs w:val="24"/>
        </w:rPr>
      </w:pPr>
    </w:p>
    <w:p w:rsidR="00BB0947" w:rsidRDefault="00BB0947" w:rsidP="00041B4E">
      <w:pPr>
        <w:jc w:val="both"/>
        <w:rPr>
          <w:rFonts w:ascii="Times New Roman" w:hAnsi="Times New Roman" w:cs="Times New Roman"/>
          <w:sz w:val="24"/>
          <w:szCs w:val="24"/>
        </w:rPr>
      </w:pPr>
    </w:p>
    <w:p w:rsidR="00BB0947" w:rsidRDefault="00BB0947" w:rsidP="00041B4E">
      <w:pPr>
        <w:jc w:val="both"/>
        <w:rPr>
          <w:rFonts w:ascii="Times New Roman" w:hAnsi="Times New Roman" w:cs="Times New Roman"/>
          <w:sz w:val="24"/>
          <w:szCs w:val="24"/>
        </w:rPr>
      </w:pPr>
    </w:p>
    <w:p w:rsidR="00BB0947" w:rsidRDefault="00BB0947" w:rsidP="00041B4E">
      <w:pPr>
        <w:jc w:val="both"/>
        <w:rPr>
          <w:rFonts w:ascii="Times New Roman" w:hAnsi="Times New Roman" w:cs="Times New Roman"/>
          <w:sz w:val="24"/>
          <w:szCs w:val="24"/>
        </w:rPr>
      </w:pPr>
    </w:p>
    <w:p w:rsidR="00BB0947" w:rsidRDefault="00BB0947" w:rsidP="00041B4E">
      <w:pPr>
        <w:jc w:val="both"/>
        <w:rPr>
          <w:rFonts w:ascii="Times New Roman" w:hAnsi="Times New Roman" w:cs="Times New Roman"/>
          <w:sz w:val="24"/>
          <w:szCs w:val="24"/>
        </w:rPr>
      </w:pPr>
    </w:p>
    <w:p w:rsidR="00127D33" w:rsidRDefault="00127D33" w:rsidP="00041B4E">
      <w:p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lastRenderedPageBreak/>
        <w:t>Дијаграм</w:t>
      </w:r>
      <w:proofErr w:type="spellEnd"/>
      <w:r>
        <w:rPr>
          <w:rFonts w:ascii="Times New Roman" w:hAnsi="Times New Roman" w:cs="Times New Roman"/>
          <w:sz w:val="24"/>
          <w:szCs w:val="24"/>
        </w:rPr>
        <w:t xml:space="preserve"> 1.</w:t>
      </w:r>
      <w:proofErr w:type="gramEnd"/>
      <w:r>
        <w:rPr>
          <w:rFonts w:ascii="Times New Roman" w:hAnsi="Times New Roman" w:cs="Times New Roman"/>
          <w:sz w:val="24"/>
          <w:szCs w:val="24"/>
        </w:rPr>
        <w:t xml:space="preserve"> Оквир за разумевање здравствених система према СЗО</w:t>
      </w:r>
    </w:p>
    <w:p w:rsidR="00127D33" w:rsidRDefault="00127D33" w:rsidP="00041B4E">
      <w:pPr>
        <w:jc w:val="both"/>
        <w:rPr>
          <w:rFonts w:ascii="Times New Roman" w:hAnsi="Times New Roman" w:cs="Times New Roman"/>
          <w:sz w:val="24"/>
          <w:szCs w:val="24"/>
        </w:rPr>
      </w:pPr>
      <w:r w:rsidRPr="00127D33">
        <w:rPr>
          <w:rFonts w:ascii="Times New Roman" w:hAnsi="Times New Roman" w:cs="Times New Roman"/>
          <w:noProof/>
          <w:sz w:val="24"/>
          <w:szCs w:val="24"/>
        </w:rPr>
        <w:drawing>
          <wp:inline distT="0" distB="0" distL="0" distR="0">
            <wp:extent cx="5943600" cy="4457700"/>
            <wp:effectExtent l="0" t="0" r="0" b="0"/>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5" cstate="print"/>
                    <a:stretch>
                      <a:fillRect/>
                    </a:stretch>
                  </pic:blipFill>
                  <pic:spPr>
                    <a:xfrm>
                      <a:off x="0" y="0"/>
                      <a:ext cx="5943600" cy="4457700"/>
                    </a:xfrm>
                    <a:prstGeom prst="rect">
                      <a:avLst/>
                    </a:prstGeom>
                  </pic:spPr>
                </pic:pic>
              </a:graphicData>
            </a:graphic>
          </wp:inline>
        </w:drawing>
      </w:r>
    </w:p>
    <w:p w:rsidR="00127D33" w:rsidRPr="00F62B39" w:rsidRDefault="00127D33" w:rsidP="00041B4E">
      <w:pPr>
        <w:jc w:val="both"/>
        <w:rPr>
          <w:rFonts w:ascii="Times New Roman" w:hAnsi="Times New Roman" w:cs="Times New Roman"/>
          <w:sz w:val="24"/>
          <w:szCs w:val="24"/>
        </w:rPr>
      </w:pPr>
    </w:p>
    <w:p w:rsidR="00635465" w:rsidRDefault="00635465" w:rsidP="00041B4E">
      <w:pPr>
        <w:jc w:val="both"/>
        <w:rPr>
          <w:rFonts w:ascii="Times New Roman" w:hAnsi="Times New Roman" w:cs="Times New Roman"/>
          <w:sz w:val="24"/>
          <w:szCs w:val="24"/>
        </w:rPr>
      </w:pPr>
      <w:r>
        <w:rPr>
          <w:rFonts w:ascii="Times New Roman" w:hAnsi="Times New Roman" w:cs="Times New Roman"/>
          <w:sz w:val="24"/>
          <w:szCs w:val="24"/>
        </w:rPr>
        <w:t>Према овом оквиру, у функције здравствених система спадају:</w:t>
      </w:r>
    </w:p>
    <w:p w:rsidR="00D96821" w:rsidRPr="00D96821" w:rsidRDefault="00D96821" w:rsidP="00D96821">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Управљање здравственим системом</w:t>
      </w:r>
    </w:p>
    <w:p w:rsidR="00041B4E" w:rsidRDefault="00635465" w:rsidP="00041B4E">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Пружање здравствених услуга становницима, како индивидуалних тако и популационих по организационим нивоима здравствене заштите</w:t>
      </w:r>
    </w:p>
    <w:p w:rsidR="00635465" w:rsidRPr="00F62B39" w:rsidRDefault="00635465" w:rsidP="00041B4E">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Генерисање ресурса, при чему су ресурси људи запослени у систему, лекови и медицинска средства, здравствене технологије, подаци, информације и знање.</w:t>
      </w:r>
    </w:p>
    <w:p w:rsidR="00041B4E" w:rsidRDefault="00635465" w:rsidP="00041B4E">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Финансирање подразумева прикупљање средстава за плаћање даваоцима здравствених услуга за њихов рад, куповину опреме, и улагање у капиталне инвестиције у здравственом систему.</w:t>
      </w:r>
    </w:p>
    <w:p w:rsidR="00635465" w:rsidRDefault="00635465" w:rsidP="00635465">
      <w:pPr>
        <w:jc w:val="both"/>
        <w:rPr>
          <w:rFonts w:ascii="Times New Roman" w:hAnsi="Times New Roman" w:cs="Times New Roman"/>
          <w:sz w:val="24"/>
          <w:szCs w:val="24"/>
        </w:rPr>
      </w:pPr>
      <w:r w:rsidRPr="00635465">
        <w:rPr>
          <w:rFonts w:ascii="Times New Roman" w:hAnsi="Times New Roman" w:cs="Times New Roman"/>
          <w:b/>
          <w:sz w:val="24"/>
          <w:szCs w:val="24"/>
        </w:rPr>
        <w:t>Управљање здравственим системом</w:t>
      </w:r>
      <w:r>
        <w:rPr>
          <w:rFonts w:ascii="Times New Roman" w:hAnsi="Times New Roman" w:cs="Times New Roman"/>
          <w:sz w:val="24"/>
          <w:szCs w:val="24"/>
        </w:rPr>
        <w:t xml:space="preserve"> се односи на формулисање здравствене политике, здравствено законодавство и регулативу, као и на кординацију свим функцијама система. </w:t>
      </w:r>
      <w:r w:rsidR="00182398">
        <w:rPr>
          <w:rFonts w:ascii="Times New Roman" w:hAnsi="Times New Roman" w:cs="Times New Roman"/>
          <w:sz w:val="24"/>
          <w:szCs w:val="24"/>
        </w:rPr>
        <w:t xml:space="preserve">Управљање и вођење здравственог система односи се на улогу државе у очувању и унапређењу здравља људи и њене односе са свим кључним актерима чије активности </w:t>
      </w:r>
      <w:r w:rsidR="00182398">
        <w:rPr>
          <w:rFonts w:ascii="Times New Roman" w:hAnsi="Times New Roman" w:cs="Times New Roman"/>
          <w:sz w:val="24"/>
          <w:szCs w:val="24"/>
        </w:rPr>
        <w:lastRenderedPageBreak/>
        <w:t>имају утицај на здравље (даваоци здравствених услуга, фонд здравственог осигурања, невладина удружења и становништво).</w:t>
      </w:r>
    </w:p>
    <w:p w:rsidR="00182398" w:rsidRDefault="00182398" w:rsidP="00635465">
      <w:pPr>
        <w:jc w:val="both"/>
        <w:rPr>
          <w:rFonts w:ascii="Times New Roman" w:hAnsi="Times New Roman" w:cs="Times New Roman"/>
          <w:sz w:val="24"/>
          <w:szCs w:val="24"/>
        </w:rPr>
      </w:pPr>
      <w:r w:rsidRPr="00182398">
        <w:rPr>
          <w:rFonts w:ascii="Times New Roman" w:hAnsi="Times New Roman" w:cs="Times New Roman"/>
          <w:b/>
          <w:sz w:val="24"/>
          <w:szCs w:val="24"/>
        </w:rPr>
        <w:t>Пружање здравствених услуга</w:t>
      </w:r>
      <w:r>
        <w:rPr>
          <w:rFonts w:ascii="Times New Roman" w:hAnsi="Times New Roman" w:cs="Times New Roman"/>
          <w:b/>
          <w:sz w:val="24"/>
          <w:szCs w:val="24"/>
        </w:rPr>
        <w:t>-</w:t>
      </w:r>
      <w:r>
        <w:rPr>
          <w:rFonts w:ascii="Times New Roman" w:hAnsi="Times New Roman" w:cs="Times New Roman"/>
          <w:sz w:val="24"/>
          <w:szCs w:val="24"/>
        </w:rPr>
        <w:t xml:space="preserve"> У сваком здравственом систему, добре здравствене услуге су оне које су пружене делотворно, безбедно по корисника, квалитетно, када и где су потребне, с оптималним коришћењем увек ограничених ресурса. Организација пружања здравствених услуга се у свим здравственим системима уобичајено одвија на три нивоа- примарном, секундарном и терцијарном. Први ниво контакта остварује се у установама примарне здравствене заштите. Најчешће се организују за територију локалне заједнице (општине)</w:t>
      </w:r>
      <w:r w:rsidR="00D96821">
        <w:rPr>
          <w:rFonts w:ascii="Times New Roman" w:hAnsi="Times New Roman" w:cs="Times New Roman"/>
          <w:sz w:val="24"/>
          <w:szCs w:val="24"/>
        </w:rPr>
        <w:t xml:space="preserve">, </w:t>
      </w:r>
      <w:r>
        <w:rPr>
          <w:rFonts w:ascii="Times New Roman" w:hAnsi="Times New Roman" w:cs="Times New Roman"/>
          <w:sz w:val="24"/>
          <w:szCs w:val="24"/>
        </w:rPr>
        <w:t>здравствене услуге пружају ле</w:t>
      </w:r>
      <w:r w:rsidR="00D96821">
        <w:rPr>
          <w:rFonts w:ascii="Times New Roman" w:hAnsi="Times New Roman" w:cs="Times New Roman"/>
          <w:sz w:val="24"/>
          <w:szCs w:val="24"/>
        </w:rPr>
        <w:t>кари опште медицине и на овом нивоу се задовољава највећи број потреба за здравстевном заштитом.</w:t>
      </w:r>
    </w:p>
    <w:p w:rsidR="00A82394" w:rsidRDefault="00A82394" w:rsidP="00635465">
      <w:pPr>
        <w:jc w:val="both"/>
        <w:rPr>
          <w:rFonts w:ascii="Times New Roman" w:hAnsi="Times New Roman" w:cs="Times New Roman"/>
          <w:sz w:val="24"/>
          <w:szCs w:val="24"/>
        </w:rPr>
      </w:pPr>
      <w:r>
        <w:rPr>
          <w:rFonts w:ascii="Times New Roman" w:hAnsi="Times New Roman" w:cs="Times New Roman"/>
          <w:sz w:val="24"/>
          <w:szCs w:val="24"/>
        </w:rPr>
        <w:t>С овог нивоа се корисници, односно пацијенти упућују на више нивое, превасходно ниво секундарне здравствене заштите-</w:t>
      </w:r>
      <w:r w:rsidR="00CD5E45">
        <w:rPr>
          <w:rFonts w:ascii="Times New Roman" w:hAnsi="Times New Roman" w:cs="Times New Roman"/>
          <w:sz w:val="24"/>
          <w:szCs w:val="24"/>
        </w:rPr>
        <w:t xml:space="preserve"> </w:t>
      </w:r>
      <w:r>
        <w:rPr>
          <w:rFonts w:ascii="Times New Roman" w:hAnsi="Times New Roman" w:cs="Times New Roman"/>
          <w:sz w:val="24"/>
          <w:szCs w:val="24"/>
        </w:rPr>
        <w:t>специјалистичко-консулатативне и болничке, где се обезбеђују комплексније здравствене услуге. Највиши, или терцијарни ниво односи се на високоспецијализовану здравствену заштиту, која се најчешће пружа у универзитетским болницама или клиникама, и где се решавају најкомплекснија обољења и стања.</w:t>
      </w:r>
    </w:p>
    <w:p w:rsidR="00F81E06" w:rsidRDefault="00F81E06" w:rsidP="00635465">
      <w:pPr>
        <w:jc w:val="both"/>
        <w:rPr>
          <w:rFonts w:ascii="Times New Roman" w:hAnsi="Times New Roman" w:cs="Times New Roman"/>
          <w:sz w:val="24"/>
          <w:szCs w:val="24"/>
        </w:rPr>
      </w:pPr>
      <w:r>
        <w:rPr>
          <w:rFonts w:ascii="Times New Roman" w:hAnsi="Times New Roman" w:cs="Times New Roman"/>
          <w:b/>
          <w:sz w:val="24"/>
          <w:szCs w:val="24"/>
        </w:rPr>
        <w:t>Ресурсе</w:t>
      </w:r>
      <w:r w:rsidRPr="00F81E06">
        <w:rPr>
          <w:rFonts w:ascii="Times New Roman" w:hAnsi="Times New Roman" w:cs="Times New Roman"/>
          <w:b/>
          <w:sz w:val="24"/>
          <w:szCs w:val="24"/>
        </w:rPr>
        <w:t xml:space="preserve"> здравственог система</w:t>
      </w:r>
      <w:r>
        <w:rPr>
          <w:rFonts w:ascii="Times New Roman" w:hAnsi="Times New Roman" w:cs="Times New Roman"/>
          <w:b/>
          <w:sz w:val="24"/>
          <w:szCs w:val="24"/>
        </w:rPr>
        <w:t xml:space="preserve"> </w:t>
      </w:r>
      <w:r>
        <w:rPr>
          <w:rFonts w:ascii="Times New Roman" w:hAnsi="Times New Roman" w:cs="Times New Roman"/>
          <w:sz w:val="24"/>
          <w:szCs w:val="24"/>
        </w:rPr>
        <w:t>чине хумани ресурси (људи запослени у здравственом систему)</w:t>
      </w:r>
      <w:r w:rsidR="0070435F">
        <w:rPr>
          <w:rFonts w:ascii="Times New Roman" w:hAnsi="Times New Roman" w:cs="Times New Roman"/>
          <w:sz w:val="24"/>
          <w:szCs w:val="24"/>
        </w:rPr>
        <w:t xml:space="preserve"> и зграде, опрема и знање (физички ресурси). Здравствени кадар чине сви људи који су укључени у активности чија је основна сврха да очувају и унапреде здравље људи. Чине га здравствени радници и сарадници непосредно укључениу пружање здравствених услуга, и административно и техничко особље, како у државном тако и у приватном здравственом сектору. Они уобичајено представљају између 4% и 10% свих запослених у једној земљи, а њихова примања  захватају између 40% и 50%нтрошкова за здравствену заштиту. Земље се међусобно разликују према врсти, вештинама и компетицијијама здравствене радне снаге, као и према структури по полу и годинама старости. Може се рећи да постоји позитивна корелација у обезбеђености становника здравственим радницима, обухвата становништва здравственом заштитом </w:t>
      </w:r>
      <w:r w:rsidR="001D4128">
        <w:rPr>
          <w:rFonts w:ascii="Times New Roman" w:hAnsi="Times New Roman" w:cs="Times New Roman"/>
          <w:sz w:val="24"/>
          <w:szCs w:val="24"/>
        </w:rPr>
        <w:t>и исходима по здравље људи, односно боља обезбеђеност води већем обухвату и бољим исходима по здравље. У већини земаља постоје урбано-руралне неједнакости у њиховој дистрибуцији.</w:t>
      </w:r>
    </w:p>
    <w:p w:rsidR="001D4128" w:rsidRDefault="001D4128" w:rsidP="00635465">
      <w:pPr>
        <w:jc w:val="both"/>
        <w:rPr>
          <w:rFonts w:ascii="Times New Roman" w:hAnsi="Times New Roman" w:cs="Times New Roman"/>
          <w:sz w:val="24"/>
          <w:szCs w:val="24"/>
        </w:rPr>
      </w:pPr>
      <w:r w:rsidRPr="002D6DD3">
        <w:rPr>
          <w:rFonts w:ascii="Times New Roman" w:hAnsi="Times New Roman" w:cs="Times New Roman"/>
          <w:b/>
          <w:sz w:val="24"/>
          <w:szCs w:val="24"/>
        </w:rPr>
        <w:t>Финансирање здравственог система</w:t>
      </w:r>
      <w:r>
        <w:rPr>
          <w:rFonts w:ascii="Times New Roman" w:hAnsi="Times New Roman" w:cs="Times New Roman"/>
          <w:sz w:val="24"/>
          <w:szCs w:val="24"/>
        </w:rPr>
        <w:t xml:space="preserve"> јесте процес у коме се прикупљају средстава, формирају фондови и где се даваоци здравствених услуга плаћају за свој рад. Три међусобно повезане компоненте укључене су у финансирање: (1)прикупљање финансијских средстава од појединаца, домаћинставани послодаваца, (2) расподела средстава међу осигураним, (3) плаћање давалаца здравствених услуга за њихов рад. </w:t>
      </w:r>
    </w:p>
    <w:p w:rsidR="001D4128" w:rsidRDefault="001D4128" w:rsidP="00635465">
      <w:pPr>
        <w:jc w:val="both"/>
        <w:rPr>
          <w:rFonts w:ascii="Times New Roman" w:hAnsi="Times New Roman" w:cs="Times New Roman"/>
          <w:sz w:val="24"/>
          <w:szCs w:val="24"/>
        </w:rPr>
      </w:pPr>
      <w:r>
        <w:rPr>
          <w:rFonts w:ascii="Times New Roman" w:hAnsi="Times New Roman" w:cs="Times New Roman"/>
          <w:sz w:val="24"/>
          <w:szCs w:val="24"/>
        </w:rPr>
        <w:t>Прикупљање средстава јесте мобилизација новца из различитих извора- од појединца и послодавца, до државе, донатора и спонзора. Извори новчаних средстава за финансирање здравствене заштите јесу:</w:t>
      </w:r>
    </w:p>
    <w:p w:rsidR="001D4128" w:rsidRDefault="001D4128" w:rsidP="001D412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lastRenderedPageBreak/>
        <w:t>Порези, који могу бити општи и специфични, из којих се формира државни буџет, који се потом дели на све заинтересоване подсистеме чије функционисање зависи од државе</w:t>
      </w:r>
    </w:p>
    <w:p w:rsidR="001D4128" w:rsidRDefault="001D4128" w:rsidP="001D412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Доприноси, индивидуални и доприноси послодаваца, из којих се формирају фондови </w:t>
      </w:r>
      <w:r w:rsidR="006227AE">
        <w:rPr>
          <w:rFonts w:ascii="Times New Roman" w:hAnsi="Times New Roman" w:cs="Times New Roman"/>
          <w:sz w:val="24"/>
          <w:szCs w:val="24"/>
        </w:rPr>
        <w:t>обавезног социјалног (и здравственог) осигурања</w:t>
      </w:r>
    </w:p>
    <w:p w:rsidR="006227AE" w:rsidRDefault="006227AE" w:rsidP="001D412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Премије осигурања, из којих се формирају фондови приватног здравственог осигурања</w:t>
      </w:r>
    </w:p>
    <w:p w:rsidR="006227AE" w:rsidRDefault="006227AE" w:rsidP="001D412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Лично учешће осигураних лица у трошковима здравствене заштите (партиципација), као удео у трошковима здравствене заштите државног сектора</w:t>
      </w:r>
    </w:p>
    <w:p w:rsidR="006227AE" w:rsidRDefault="006227AE" w:rsidP="001D412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Плаћање пуне цене здравствених услуга, најчешће у приватном сектору здравственог система, али у државном ако здравствене услуге нису обухваћене осигурањем</w:t>
      </w:r>
    </w:p>
    <w:p w:rsidR="006227AE" w:rsidRDefault="006227AE" w:rsidP="001D412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Донације, прилози и поклони међународних и домаћих институција и појединаца.</w:t>
      </w:r>
    </w:p>
    <w:p w:rsidR="002D6DD3" w:rsidRPr="00E959CF" w:rsidRDefault="002D6DD3" w:rsidP="002D6DD3">
      <w:pPr>
        <w:jc w:val="both"/>
        <w:rPr>
          <w:rFonts w:ascii="Times New Roman" w:hAnsi="Times New Roman" w:cs="Times New Roman"/>
          <w:sz w:val="24"/>
          <w:szCs w:val="24"/>
        </w:rPr>
      </w:pPr>
      <w:r w:rsidRPr="002D6DD3">
        <w:rPr>
          <w:rFonts w:ascii="Times New Roman" w:hAnsi="Times New Roman" w:cs="Times New Roman"/>
          <w:b/>
          <w:i/>
          <w:sz w:val="24"/>
          <w:szCs w:val="24"/>
        </w:rPr>
        <w:t>Порез</w:t>
      </w:r>
      <w:r w:rsidRPr="002D6DD3">
        <w:rPr>
          <w:rFonts w:ascii="Times New Roman" w:hAnsi="Times New Roman" w:cs="Times New Roman"/>
          <w:sz w:val="24"/>
          <w:szCs w:val="24"/>
        </w:rPr>
        <w:t xml:space="preserve"> је облик јавних прихода које држава наплаћује од физичких или правних лица као обавезна и неповратна давања за покриће општих и заједничких друштвених потреба. Порезе одређује држава без директне противнакнаде. Од других јавних прихода се разликују по томе што представљају обавезна и принудна давања наметнута ауторитетом власти. Држава утврђује висину пореске обавезе не доводећи је ни у какву непосредну корелацију са користи коју порески обвезник има од државе.</w:t>
      </w:r>
      <w:r w:rsidR="00E959CF">
        <w:rPr>
          <w:rFonts w:ascii="Times New Roman" w:hAnsi="Times New Roman" w:cs="Times New Roman"/>
          <w:sz w:val="24"/>
          <w:szCs w:val="24"/>
        </w:rPr>
        <w:t xml:space="preserve"> Порези могу бити општи (на личне приходе, укупни доходак фирме) и специфични (порез на луксуз и други). Из пореза се формира државни буџет који се потом дели на све заинтересоване подсистеме друштва (принудна, ненаменска средства).</w:t>
      </w:r>
    </w:p>
    <w:p w:rsidR="002D6DD3" w:rsidRPr="002D6DD3" w:rsidRDefault="002D6DD3" w:rsidP="002D6DD3">
      <w:pPr>
        <w:jc w:val="both"/>
        <w:rPr>
          <w:rFonts w:ascii="Times New Roman" w:hAnsi="Times New Roman" w:cs="Times New Roman"/>
          <w:sz w:val="24"/>
          <w:szCs w:val="24"/>
        </w:rPr>
      </w:pPr>
      <w:r w:rsidRPr="002D6DD3">
        <w:rPr>
          <w:rFonts w:ascii="Times New Roman" w:hAnsi="Times New Roman" w:cs="Times New Roman"/>
          <w:b/>
          <w:i/>
          <w:sz w:val="24"/>
          <w:szCs w:val="24"/>
        </w:rPr>
        <w:t>Допринос</w:t>
      </w:r>
      <w:r w:rsidRPr="002D6DD3">
        <w:rPr>
          <w:rFonts w:ascii="Times New Roman" w:hAnsi="Times New Roman" w:cs="Times New Roman"/>
          <w:sz w:val="24"/>
          <w:szCs w:val="24"/>
        </w:rPr>
        <w:t xml:space="preserve"> је такође принудно давање, али представља накнаду за посебне користи које појединци или правна лица стичу на основу акција јавних органа које они чине у општем интересу. Уводи се одлуком надлежног државног органа при чему спада у принудна давања. Од пореза се разликује по томе што се доприноси уводе као наменски приходи, па њихова висина стоји у одређеној корелацији са вредношћу и карактером учињене услуге. Доприносе је лако административно убирати. Послодавац од плате сваког запосленог одбија допринос за одређене намене, а затим плаћа и сопствени део. Доприноси су повезани са величином зараде. То је најчешће процентуални износ бруто личног дохотка запосленог. Допринос се радије плаћа него порез пошто је запослени свестан да стиче личну и конкретну корист од његовог плаћања – право на онакву здравствену заштиту каква је дефинисана законом и прописима. </w:t>
      </w:r>
      <w:r w:rsidR="00113FE0">
        <w:rPr>
          <w:rFonts w:ascii="Times New Roman" w:hAnsi="Times New Roman" w:cs="Times New Roman"/>
          <w:sz w:val="24"/>
          <w:szCs w:val="24"/>
        </w:rPr>
        <w:t>Доприноси који се плаћају</w:t>
      </w:r>
      <w:bookmarkStart w:id="0" w:name="_GoBack"/>
      <w:bookmarkEnd w:id="0"/>
      <w:r w:rsidR="00113FE0" w:rsidRPr="00113FE0">
        <w:rPr>
          <w:rFonts w:ascii="Times New Roman" w:hAnsi="Times New Roman" w:cs="Times New Roman"/>
          <w:sz w:val="24"/>
          <w:szCs w:val="24"/>
        </w:rPr>
        <w:t xml:space="preserve"> на зараду су: допринос за пензијско и инвалидско (ПИО), допринос за здравствено осигурање, допринос за случај незапослености и још плаћамо порез на зараде. Доприноси се плаћају један део на терет запоселног, један део на терет послодавца. Доприносе је дужан да плати исплатилац зараде тј послодавац. Проценти за плаћање доприноса су 24% ПИО (11% на терет послодавца, 13% на терет запосленог), 12,3% допринос за здравствено осигурање (по 6,15% на терет запосленог и послодавца), 1.5% допринос за осигурање од </w:t>
      </w:r>
      <w:r w:rsidR="00113FE0" w:rsidRPr="00113FE0">
        <w:rPr>
          <w:rFonts w:ascii="Times New Roman" w:hAnsi="Times New Roman" w:cs="Times New Roman"/>
          <w:sz w:val="24"/>
          <w:szCs w:val="24"/>
        </w:rPr>
        <w:lastRenderedPageBreak/>
        <w:t xml:space="preserve">незапослености(по 0,75% на терет запосленог и послодавца) и порез на зараде је 10%. </w:t>
      </w:r>
      <w:r w:rsidRPr="002D6DD3">
        <w:rPr>
          <w:rFonts w:ascii="Times New Roman" w:hAnsi="Times New Roman" w:cs="Times New Roman"/>
          <w:sz w:val="24"/>
          <w:szCs w:val="24"/>
        </w:rPr>
        <w:t>Код приватног осигурања, уместо доприноса се плаћају премије осигурања, тј. новчани износи које осигураник плаћа осигуравачу на основу закљученог уговора о осигурању. Висина премије осигурања зависи од врсте и вероватноће настанка ризика осигурања.</w:t>
      </w:r>
    </w:p>
    <w:p w:rsidR="002D6DD3" w:rsidRPr="002D6DD3" w:rsidRDefault="002D6DD3" w:rsidP="002D6DD3">
      <w:pPr>
        <w:jc w:val="both"/>
        <w:rPr>
          <w:rFonts w:ascii="Times New Roman" w:hAnsi="Times New Roman" w:cs="Times New Roman"/>
          <w:sz w:val="24"/>
          <w:szCs w:val="24"/>
        </w:rPr>
      </w:pPr>
      <w:r w:rsidRPr="002D6DD3">
        <w:rPr>
          <w:rFonts w:ascii="Times New Roman" w:hAnsi="Times New Roman" w:cs="Times New Roman"/>
          <w:b/>
          <w:i/>
          <w:sz w:val="24"/>
          <w:szCs w:val="24"/>
        </w:rPr>
        <w:t>Партиципација</w:t>
      </w:r>
      <w:r w:rsidRPr="002D6DD3">
        <w:rPr>
          <w:rFonts w:ascii="Times New Roman" w:hAnsi="Times New Roman" w:cs="Times New Roman"/>
          <w:sz w:val="24"/>
          <w:szCs w:val="24"/>
        </w:rPr>
        <w:t xml:space="preserve"> представља лично учешће осигураника у трошковима коришћења здравствене заштите, односно доплаћивање одређене суме у фиксном или процентуалном износу од цене услуге у моменту њеног коришћења. Она је посебно значајна у системима у којим постоји потпун обухват становништва здравственом заштитом и великим обимом права из здравствене заштите. Феномен када корисник здравствене заштите нема никаквог подстицаја да води рачуна о трошковима, пошто му је све обезбеђено и „бесплатно“, познат је као „морални хазард“. </w:t>
      </w:r>
      <w:r w:rsidR="00562F35">
        <w:rPr>
          <w:rFonts w:ascii="Times New Roman" w:hAnsi="Times New Roman" w:cs="Times New Roman"/>
          <w:sz w:val="24"/>
          <w:szCs w:val="24"/>
        </w:rPr>
        <w:t xml:space="preserve">Тада се обично уводи умерена партиципација, да би корисници били свеснији чињенице да све услуге имају своју цену. </w:t>
      </w:r>
    </w:p>
    <w:p w:rsidR="002D6DD3" w:rsidRPr="002D6DD3" w:rsidRDefault="002D6DD3" w:rsidP="002D6DD3">
      <w:pPr>
        <w:jc w:val="both"/>
        <w:rPr>
          <w:rFonts w:ascii="Times New Roman" w:hAnsi="Times New Roman" w:cs="Times New Roman"/>
          <w:sz w:val="24"/>
          <w:szCs w:val="24"/>
        </w:rPr>
      </w:pPr>
      <w:r w:rsidRPr="002D6DD3">
        <w:rPr>
          <w:rFonts w:ascii="Times New Roman" w:hAnsi="Times New Roman" w:cs="Times New Roman"/>
          <w:sz w:val="24"/>
          <w:szCs w:val="24"/>
        </w:rPr>
        <w:t>Већина земаља користи комбинацију наведених начина финансирања здравствене заштите са доминацијом једног од облика финансирања.</w:t>
      </w:r>
    </w:p>
    <w:p w:rsidR="001E3476" w:rsidRPr="001E3476" w:rsidRDefault="001E3476" w:rsidP="001E3476">
      <w:pPr>
        <w:jc w:val="both"/>
        <w:rPr>
          <w:rFonts w:ascii="Times New Roman" w:hAnsi="Times New Roman" w:cs="Times New Roman"/>
          <w:sz w:val="24"/>
          <w:szCs w:val="24"/>
        </w:rPr>
      </w:pPr>
      <w:r w:rsidRPr="00562F35">
        <w:rPr>
          <w:rFonts w:ascii="Times New Roman" w:hAnsi="Times New Roman" w:cs="Times New Roman"/>
          <w:b/>
          <w:sz w:val="24"/>
          <w:szCs w:val="24"/>
        </w:rPr>
        <w:t>Формирање фондова</w:t>
      </w:r>
      <w:r>
        <w:rPr>
          <w:rFonts w:ascii="Times New Roman" w:hAnsi="Times New Roman" w:cs="Times New Roman"/>
          <w:sz w:val="24"/>
          <w:szCs w:val="24"/>
        </w:rPr>
        <w:t xml:space="preserve"> односи се на акумулацију финансијских средстава, као би се обезбедиле доити за оне који су та средства улагали. Ова средства се најчешће користе на основу принципа узајамности и солидарности, када је реч о државним и друштвеним фондовима, што значи да средства улажу сви а користе они који су у стању здравствене потребе.</w:t>
      </w:r>
    </w:p>
    <w:p w:rsidR="00041B4E" w:rsidRDefault="00CD5E45" w:rsidP="00041B4E">
      <w:pPr>
        <w:jc w:val="both"/>
        <w:rPr>
          <w:rFonts w:ascii="Times New Roman" w:hAnsi="Times New Roman" w:cs="Times New Roman"/>
          <w:sz w:val="24"/>
          <w:szCs w:val="24"/>
        </w:rPr>
      </w:pPr>
      <w:r>
        <w:rPr>
          <w:rFonts w:ascii="Times New Roman" w:hAnsi="Times New Roman" w:cs="Times New Roman"/>
          <w:sz w:val="24"/>
          <w:szCs w:val="24"/>
        </w:rPr>
        <w:t xml:space="preserve">Сврха </w:t>
      </w:r>
      <w:r w:rsidR="00041B4E" w:rsidRPr="00F62B39">
        <w:rPr>
          <w:rFonts w:ascii="Times New Roman" w:hAnsi="Times New Roman" w:cs="Times New Roman"/>
          <w:sz w:val="24"/>
          <w:szCs w:val="24"/>
        </w:rPr>
        <w:t xml:space="preserve">система здравствене заштите је очување и унапређење здравља људи обезбеђивањем здравствених услуга становништву. </w:t>
      </w:r>
    </w:p>
    <w:p w:rsidR="002668AF" w:rsidRPr="0087005E" w:rsidRDefault="002668AF" w:rsidP="00041B4E">
      <w:pPr>
        <w:jc w:val="both"/>
        <w:rPr>
          <w:rFonts w:ascii="Times New Roman" w:hAnsi="Times New Roman" w:cs="Times New Roman"/>
          <w:b/>
          <w:sz w:val="24"/>
          <w:szCs w:val="24"/>
        </w:rPr>
      </w:pPr>
      <w:r w:rsidRPr="0087005E">
        <w:rPr>
          <w:rFonts w:ascii="Times New Roman" w:hAnsi="Times New Roman" w:cs="Times New Roman"/>
          <w:b/>
          <w:sz w:val="24"/>
          <w:szCs w:val="24"/>
        </w:rPr>
        <w:t>Класификација здравствених система</w:t>
      </w:r>
    </w:p>
    <w:p w:rsidR="002668AF" w:rsidRDefault="00041B4E" w:rsidP="00041B4E">
      <w:pPr>
        <w:jc w:val="both"/>
        <w:rPr>
          <w:rFonts w:ascii="Times New Roman" w:hAnsi="Times New Roman" w:cs="Times New Roman"/>
          <w:sz w:val="24"/>
          <w:szCs w:val="24"/>
        </w:rPr>
      </w:pPr>
      <w:r w:rsidRPr="00F62B39">
        <w:rPr>
          <w:rFonts w:ascii="Times New Roman" w:hAnsi="Times New Roman" w:cs="Times New Roman"/>
          <w:sz w:val="24"/>
          <w:szCs w:val="24"/>
        </w:rPr>
        <w:t xml:space="preserve">Постоји више начина и критеријума за класификовање система здравствене заштите, међу којима се истичу економски, друштвено-политички и административни критеријуми. </w:t>
      </w:r>
      <w:r w:rsidR="002668AF">
        <w:rPr>
          <w:rFonts w:ascii="Times New Roman" w:hAnsi="Times New Roman" w:cs="Times New Roman"/>
          <w:sz w:val="24"/>
          <w:szCs w:val="24"/>
        </w:rPr>
        <w:t xml:space="preserve">Економски- основни критеријум за класификацију јесте економска развијеност једне земље (системи </w:t>
      </w:r>
      <w:r w:rsidRPr="00F62B39">
        <w:rPr>
          <w:rFonts w:ascii="Times New Roman" w:hAnsi="Times New Roman" w:cs="Times New Roman"/>
          <w:sz w:val="24"/>
          <w:szCs w:val="24"/>
        </w:rPr>
        <w:t>развијених земаља, земаља у развоју и неразвијених земаља</w:t>
      </w:r>
      <w:r w:rsidR="002668AF">
        <w:rPr>
          <w:rFonts w:ascii="Times New Roman" w:hAnsi="Times New Roman" w:cs="Times New Roman"/>
          <w:sz w:val="24"/>
          <w:szCs w:val="24"/>
        </w:rPr>
        <w:t>), најчешће процењивана на основу друштвеног или националног доходка per capita, иражених у доларима</w:t>
      </w:r>
      <w:r w:rsidRPr="00F62B39">
        <w:rPr>
          <w:rFonts w:ascii="Times New Roman" w:hAnsi="Times New Roman" w:cs="Times New Roman"/>
          <w:sz w:val="24"/>
          <w:szCs w:val="24"/>
        </w:rPr>
        <w:t>.</w:t>
      </w:r>
    </w:p>
    <w:p w:rsidR="002668AF" w:rsidRDefault="002668AF" w:rsidP="00041B4E">
      <w:pPr>
        <w:jc w:val="both"/>
        <w:rPr>
          <w:rFonts w:ascii="Times New Roman" w:hAnsi="Times New Roman" w:cs="Times New Roman"/>
          <w:sz w:val="24"/>
          <w:szCs w:val="24"/>
        </w:rPr>
      </w:pPr>
      <w:r>
        <w:rPr>
          <w:rFonts w:ascii="Times New Roman" w:hAnsi="Times New Roman" w:cs="Times New Roman"/>
          <w:sz w:val="24"/>
          <w:szCs w:val="24"/>
        </w:rPr>
        <w:t>Друштвено-политички – критеријум који обухвата доминантну идеологију, норме и вредносни систем у једној земљи, мада се најважнијим у овом контексту сматра право на здравље и здравствену заштиту дефинисано уставом једне земље и систематским законима.</w:t>
      </w:r>
    </w:p>
    <w:p w:rsidR="00041B4E" w:rsidRPr="00F62B39" w:rsidRDefault="002668AF" w:rsidP="00041B4E">
      <w:pPr>
        <w:jc w:val="both"/>
        <w:rPr>
          <w:rFonts w:ascii="Times New Roman" w:hAnsi="Times New Roman" w:cs="Times New Roman"/>
          <w:sz w:val="24"/>
          <w:szCs w:val="24"/>
        </w:rPr>
      </w:pPr>
      <w:r>
        <w:rPr>
          <w:rFonts w:ascii="Times New Roman" w:hAnsi="Times New Roman" w:cs="Times New Roman"/>
          <w:sz w:val="24"/>
          <w:szCs w:val="24"/>
        </w:rPr>
        <w:t>Административна структура једне земље – која се се креће</w:t>
      </w:r>
      <w:r w:rsidR="00041B4E" w:rsidRPr="00F62B39">
        <w:rPr>
          <w:rFonts w:ascii="Times New Roman" w:hAnsi="Times New Roman" w:cs="Times New Roman"/>
          <w:sz w:val="24"/>
          <w:szCs w:val="24"/>
        </w:rPr>
        <w:t xml:space="preserve"> у распону од државне до приватизоване, од централизоване до децентрализоване и од плуралистичке до монистичке. Централизација подразумева централизацију важних функција попут </w:t>
      </w:r>
      <w:r w:rsidR="00041B4E" w:rsidRPr="00F62B39">
        <w:rPr>
          <w:rFonts w:ascii="Times New Roman" w:hAnsi="Times New Roman" w:cs="Times New Roman"/>
          <w:sz w:val="24"/>
          <w:szCs w:val="24"/>
        </w:rPr>
        <w:lastRenderedPageBreak/>
        <w:t xml:space="preserve">контроле, руковођења и постављања стандарда за рад, док децентрализовани здравствени системи значе децентрализовано финансирање, организацију здравственог осигурања и спровођење здравствених програма. Плуралистички подразумева мноштво здравствених програма, док монистички подразумева груписање целокупне одговорности у систему здравствене заштите на једну институцију, у већини земаља то је министарство здравља. </w:t>
      </w:r>
    </w:p>
    <w:p w:rsidR="00041B4E" w:rsidRPr="00F62B39" w:rsidRDefault="00041B4E" w:rsidP="00041B4E">
      <w:pPr>
        <w:jc w:val="both"/>
        <w:rPr>
          <w:rFonts w:ascii="Times New Roman" w:hAnsi="Times New Roman" w:cs="Times New Roman"/>
          <w:sz w:val="24"/>
          <w:szCs w:val="24"/>
        </w:rPr>
      </w:pPr>
      <w:r w:rsidRPr="00F62B39">
        <w:rPr>
          <w:rFonts w:ascii="Times New Roman" w:hAnsi="Times New Roman" w:cs="Times New Roman"/>
          <w:sz w:val="24"/>
          <w:szCs w:val="24"/>
        </w:rPr>
        <w:t>Најчешће коришћена и најпознатија подела система здравствене заштите је подела коју је предложила Организација за економску сарадњу и развој 1987. године, на основу које се сви системи здравствене заштите могу груписати у један од три основна модела</w:t>
      </w:r>
      <w:r w:rsidR="00C90886">
        <w:rPr>
          <w:rFonts w:ascii="Times New Roman" w:hAnsi="Times New Roman" w:cs="Times New Roman"/>
          <w:sz w:val="24"/>
          <w:szCs w:val="24"/>
        </w:rPr>
        <w:t xml:space="preserve"> на основу три критеријума – постигнутог обухвата становника здравственом заштитом, доминантног извора финансирања здравствене заштите и доминантног власништва над зградама и опремом</w:t>
      </w:r>
      <w:r w:rsidRPr="00F62B39">
        <w:rPr>
          <w:rFonts w:ascii="Times New Roman" w:hAnsi="Times New Roman" w:cs="Times New Roman"/>
          <w:sz w:val="24"/>
          <w:szCs w:val="24"/>
        </w:rPr>
        <w:t>:</w:t>
      </w:r>
    </w:p>
    <w:p w:rsidR="00041B4E" w:rsidRPr="00F62B39" w:rsidRDefault="00041B4E" w:rsidP="00041B4E">
      <w:pPr>
        <w:pStyle w:val="ListParagraph"/>
        <w:numPr>
          <w:ilvl w:val="0"/>
          <w:numId w:val="2"/>
        </w:numPr>
        <w:jc w:val="both"/>
        <w:rPr>
          <w:rFonts w:ascii="Times New Roman" w:hAnsi="Times New Roman" w:cs="Times New Roman"/>
          <w:sz w:val="24"/>
          <w:szCs w:val="24"/>
        </w:rPr>
      </w:pPr>
      <w:r w:rsidRPr="00F62B39">
        <w:rPr>
          <w:rFonts w:ascii="Times New Roman" w:hAnsi="Times New Roman" w:cs="Times New Roman"/>
          <w:sz w:val="24"/>
          <w:szCs w:val="24"/>
        </w:rPr>
        <w:t>Систем националне здравствене службе – Бевериџов модел</w:t>
      </w:r>
    </w:p>
    <w:p w:rsidR="00041B4E" w:rsidRPr="00F62B39" w:rsidRDefault="00041B4E" w:rsidP="00041B4E">
      <w:pPr>
        <w:pStyle w:val="ListParagraph"/>
        <w:numPr>
          <w:ilvl w:val="0"/>
          <w:numId w:val="2"/>
        </w:numPr>
        <w:jc w:val="both"/>
        <w:rPr>
          <w:rFonts w:ascii="Times New Roman" w:hAnsi="Times New Roman" w:cs="Times New Roman"/>
          <w:sz w:val="24"/>
          <w:szCs w:val="24"/>
        </w:rPr>
      </w:pPr>
      <w:r w:rsidRPr="00F62B39">
        <w:rPr>
          <w:rFonts w:ascii="Times New Roman" w:hAnsi="Times New Roman" w:cs="Times New Roman"/>
          <w:sz w:val="24"/>
          <w:szCs w:val="24"/>
        </w:rPr>
        <w:t>Систем социјалног осигурања – Бизмарков модел</w:t>
      </w:r>
    </w:p>
    <w:p w:rsidR="00041B4E" w:rsidRPr="00F62B39" w:rsidRDefault="00041B4E" w:rsidP="00041B4E">
      <w:pPr>
        <w:pStyle w:val="ListParagraph"/>
        <w:numPr>
          <w:ilvl w:val="0"/>
          <w:numId w:val="2"/>
        </w:numPr>
        <w:jc w:val="both"/>
        <w:rPr>
          <w:rFonts w:ascii="Times New Roman" w:hAnsi="Times New Roman" w:cs="Times New Roman"/>
          <w:sz w:val="24"/>
          <w:szCs w:val="24"/>
        </w:rPr>
      </w:pPr>
      <w:r w:rsidRPr="00F62B39">
        <w:rPr>
          <w:rFonts w:ascii="Times New Roman" w:hAnsi="Times New Roman" w:cs="Times New Roman"/>
          <w:sz w:val="24"/>
          <w:szCs w:val="24"/>
        </w:rPr>
        <w:t>Систем приватног осигурања – модел независних или суверених корисника</w:t>
      </w:r>
    </w:p>
    <w:p w:rsidR="00041B4E" w:rsidRPr="00F62B39" w:rsidRDefault="00041B4E" w:rsidP="00041B4E">
      <w:pPr>
        <w:pStyle w:val="ListParagraph"/>
        <w:jc w:val="both"/>
        <w:rPr>
          <w:rFonts w:ascii="Times New Roman" w:hAnsi="Times New Roman" w:cs="Times New Roman"/>
          <w:sz w:val="24"/>
          <w:szCs w:val="24"/>
        </w:rPr>
      </w:pPr>
    </w:p>
    <w:p w:rsidR="00041B4E" w:rsidRPr="00F62B39" w:rsidRDefault="00041B4E" w:rsidP="00041B4E">
      <w:pPr>
        <w:pStyle w:val="ListParagraph"/>
        <w:jc w:val="both"/>
        <w:rPr>
          <w:rFonts w:ascii="Times New Roman" w:hAnsi="Times New Roman" w:cs="Times New Roman"/>
          <w:sz w:val="24"/>
          <w:szCs w:val="24"/>
        </w:rPr>
      </w:pPr>
    </w:p>
    <w:p w:rsidR="00041B4E" w:rsidRPr="00F62B39" w:rsidRDefault="00041B4E" w:rsidP="00041B4E">
      <w:pPr>
        <w:pStyle w:val="ListParagraph"/>
        <w:jc w:val="both"/>
        <w:rPr>
          <w:rFonts w:ascii="Times New Roman" w:hAnsi="Times New Roman" w:cs="Times New Roman"/>
          <w:b/>
          <w:i/>
          <w:sz w:val="24"/>
          <w:szCs w:val="24"/>
        </w:rPr>
      </w:pPr>
      <w:r w:rsidRPr="00F62B39">
        <w:rPr>
          <w:rFonts w:ascii="Times New Roman" w:hAnsi="Times New Roman" w:cs="Times New Roman"/>
          <w:b/>
          <w:i/>
          <w:sz w:val="24"/>
          <w:szCs w:val="24"/>
        </w:rPr>
        <w:t>Систем националне здравствене службе – Бевериџов модел</w:t>
      </w:r>
    </w:p>
    <w:p w:rsidR="00041B4E" w:rsidRPr="00F62B39" w:rsidRDefault="00041B4E" w:rsidP="00041B4E">
      <w:pPr>
        <w:pStyle w:val="ListParagraph"/>
        <w:jc w:val="both"/>
        <w:rPr>
          <w:rFonts w:ascii="Times New Roman" w:hAnsi="Times New Roman" w:cs="Times New Roman"/>
          <w:sz w:val="24"/>
          <w:szCs w:val="24"/>
        </w:rPr>
      </w:pPr>
    </w:p>
    <w:p w:rsidR="00041B4E" w:rsidRPr="00F62B39" w:rsidRDefault="00041B4E" w:rsidP="00041B4E">
      <w:pPr>
        <w:ind w:firstLine="708"/>
        <w:jc w:val="both"/>
        <w:rPr>
          <w:rFonts w:ascii="Times New Roman" w:hAnsi="Times New Roman" w:cs="Times New Roman"/>
          <w:sz w:val="24"/>
          <w:szCs w:val="24"/>
        </w:rPr>
      </w:pPr>
      <w:r w:rsidRPr="00F62B39">
        <w:rPr>
          <w:rFonts w:ascii="Times New Roman" w:hAnsi="Times New Roman" w:cs="Times New Roman"/>
          <w:sz w:val="24"/>
          <w:szCs w:val="24"/>
        </w:rPr>
        <w:t xml:space="preserve">Систем националне здравствене службе – Бевериџов модел је прва увела Велика Британија 1948. Године. За овај модел је карактеристичан поптун обухват становништва здравственом заштитом, финансирање путем </w:t>
      </w:r>
      <w:r w:rsidR="00C90886">
        <w:rPr>
          <w:rFonts w:ascii="Times New Roman" w:hAnsi="Times New Roman" w:cs="Times New Roman"/>
          <w:sz w:val="24"/>
          <w:szCs w:val="24"/>
        </w:rPr>
        <w:t>општих и специфичних пореза, а власништво над зградама и  опремом је доминантно државно</w:t>
      </w:r>
      <w:r w:rsidRPr="00F62B39">
        <w:rPr>
          <w:rFonts w:ascii="Times New Roman" w:hAnsi="Times New Roman" w:cs="Times New Roman"/>
          <w:sz w:val="24"/>
          <w:szCs w:val="24"/>
        </w:rPr>
        <w:t xml:space="preserve">. Скандинавске земље су следиле пример Британије шездесетих, а медитеранске земље осамдесетих година. Земље централне и источне Европе су све донедавно имале системе здравствене заштите сличне систему националне здравствене службе. Распадом социјализма овај модел је углавном напуштен и у свим бившим социјалистичким земљама су предузете опсежне реформе система здравствене заштите. </w:t>
      </w:r>
    </w:p>
    <w:p w:rsidR="00041B4E" w:rsidRPr="00F62B39" w:rsidRDefault="00041B4E" w:rsidP="00041B4E">
      <w:pPr>
        <w:jc w:val="both"/>
        <w:rPr>
          <w:rFonts w:ascii="Times New Roman" w:hAnsi="Times New Roman" w:cs="Times New Roman"/>
          <w:sz w:val="24"/>
          <w:szCs w:val="24"/>
        </w:rPr>
      </w:pPr>
    </w:p>
    <w:p w:rsidR="00041B4E" w:rsidRPr="00F62B39" w:rsidRDefault="00041B4E" w:rsidP="00041B4E">
      <w:pPr>
        <w:pStyle w:val="ListParagraph"/>
        <w:jc w:val="both"/>
        <w:rPr>
          <w:rFonts w:ascii="Times New Roman" w:hAnsi="Times New Roman" w:cs="Times New Roman"/>
          <w:b/>
          <w:i/>
          <w:sz w:val="24"/>
          <w:szCs w:val="24"/>
        </w:rPr>
      </w:pPr>
      <w:r w:rsidRPr="00F62B39">
        <w:rPr>
          <w:rFonts w:ascii="Times New Roman" w:hAnsi="Times New Roman" w:cs="Times New Roman"/>
          <w:b/>
          <w:i/>
          <w:sz w:val="24"/>
          <w:szCs w:val="24"/>
        </w:rPr>
        <w:t>Систем социјалног осигурања – Бизмарков модел</w:t>
      </w:r>
    </w:p>
    <w:p w:rsidR="00C90886" w:rsidRPr="00F62B39" w:rsidRDefault="00041B4E" w:rsidP="00C90886">
      <w:pPr>
        <w:ind w:firstLine="708"/>
        <w:jc w:val="both"/>
        <w:rPr>
          <w:rFonts w:ascii="Times New Roman" w:hAnsi="Times New Roman" w:cs="Times New Roman"/>
          <w:sz w:val="24"/>
          <w:szCs w:val="24"/>
        </w:rPr>
      </w:pPr>
      <w:r w:rsidRPr="00F62B39">
        <w:rPr>
          <w:rFonts w:ascii="Times New Roman" w:hAnsi="Times New Roman" w:cs="Times New Roman"/>
          <w:sz w:val="24"/>
          <w:szCs w:val="24"/>
        </w:rPr>
        <w:t xml:space="preserve">Систем социјалног осигурања – Бизмарков модел назван је по Оту Бизмарку који је 1883. године, у Немачкој, први увео неке облике обавезног социјалног осигурања радника. За овај систем је карактеристично постојање обавезног здравственог осигурања свих запослених, финансирање преко доприноса запослених и њихових послодаваца и друштвено и/или приватно власништво над зградама и опремом у здравству. </w:t>
      </w:r>
    </w:p>
    <w:p w:rsidR="00041B4E" w:rsidRPr="00F62B39" w:rsidRDefault="00041B4E" w:rsidP="00041B4E">
      <w:pPr>
        <w:ind w:firstLine="708"/>
        <w:jc w:val="both"/>
        <w:rPr>
          <w:rFonts w:ascii="Times New Roman" w:hAnsi="Times New Roman" w:cs="Times New Roman"/>
          <w:sz w:val="24"/>
          <w:szCs w:val="24"/>
        </w:rPr>
      </w:pPr>
      <w:r w:rsidRPr="00F62B39">
        <w:rPr>
          <w:rFonts w:ascii="Times New Roman" w:hAnsi="Times New Roman" w:cs="Times New Roman"/>
          <w:sz w:val="24"/>
          <w:szCs w:val="24"/>
        </w:rPr>
        <w:t xml:space="preserve">Осигурање представља институцију за надокнаду штете настале појавом стихијских и других ванредних догађаја као и несрећних случајева којима су изложени </w:t>
      </w:r>
      <w:r w:rsidRPr="00F62B39">
        <w:rPr>
          <w:rFonts w:ascii="Times New Roman" w:hAnsi="Times New Roman" w:cs="Times New Roman"/>
          <w:sz w:val="24"/>
          <w:szCs w:val="24"/>
        </w:rPr>
        <w:lastRenderedPageBreak/>
        <w:t>друштво и појединци. То је правни однос који настаје на основу уговора или закона и којим се уговарач осигуранја (осигураник) обавезује да на начелим  узајамности и солидарности удружи одређени износ у заједницу осигурања, односно заједницу ризика (осигуравач), а заједница се са своје стране обавезује да када наступи догађај (ризик) који представља осигурани случај, обезбеди осигуранику из фонда осигурања коришћење права која му из уговореног односа припадају.</w:t>
      </w:r>
    </w:p>
    <w:p w:rsidR="00041B4E" w:rsidRDefault="00041B4E" w:rsidP="00041B4E">
      <w:pPr>
        <w:ind w:firstLine="708"/>
        <w:jc w:val="both"/>
        <w:rPr>
          <w:rFonts w:ascii="Times New Roman" w:hAnsi="Times New Roman" w:cs="Times New Roman"/>
          <w:sz w:val="24"/>
          <w:szCs w:val="24"/>
        </w:rPr>
      </w:pPr>
    </w:p>
    <w:p w:rsidR="00041B4E" w:rsidRPr="00F62B39" w:rsidRDefault="00041B4E" w:rsidP="00041B4E">
      <w:pPr>
        <w:ind w:firstLine="708"/>
        <w:jc w:val="both"/>
        <w:rPr>
          <w:rFonts w:ascii="Times New Roman" w:hAnsi="Times New Roman" w:cs="Times New Roman"/>
          <w:sz w:val="24"/>
          <w:szCs w:val="24"/>
        </w:rPr>
      </w:pPr>
      <w:r w:rsidRPr="00F62B39">
        <w:rPr>
          <w:rFonts w:ascii="Times New Roman" w:hAnsi="Times New Roman" w:cs="Times New Roman"/>
          <w:sz w:val="24"/>
          <w:szCs w:val="24"/>
        </w:rPr>
        <w:t>Осигурање се може поделити:</w:t>
      </w:r>
    </w:p>
    <w:p w:rsidR="00041B4E" w:rsidRPr="00F62B39" w:rsidRDefault="00041B4E" w:rsidP="00041B4E">
      <w:pPr>
        <w:pStyle w:val="ListParagraph"/>
        <w:numPr>
          <w:ilvl w:val="0"/>
          <w:numId w:val="1"/>
        </w:numPr>
        <w:jc w:val="both"/>
        <w:rPr>
          <w:rFonts w:ascii="Times New Roman" w:hAnsi="Times New Roman" w:cs="Times New Roman"/>
          <w:sz w:val="24"/>
          <w:szCs w:val="24"/>
        </w:rPr>
      </w:pPr>
      <w:r w:rsidRPr="00F62B39">
        <w:rPr>
          <w:rFonts w:ascii="Times New Roman" w:hAnsi="Times New Roman" w:cs="Times New Roman"/>
          <w:sz w:val="24"/>
          <w:szCs w:val="24"/>
        </w:rPr>
        <w:t>Према објекту који се осигурава, на осигурање имовине (осигурање ствари или осигурање од штете) и осигурање лица (осигурање живота и здравља)</w:t>
      </w:r>
    </w:p>
    <w:p w:rsidR="00041B4E" w:rsidRPr="00F62B39" w:rsidRDefault="00041B4E" w:rsidP="00041B4E">
      <w:pPr>
        <w:pStyle w:val="ListParagraph"/>
        <w:numPr>
          <w:ilvl w:val="0"/>
          <w:numId w:val="1"/>
        </w:numPr>
        <w:jc w:val="both"/>
        <w:rPr>
          <w:rFonts w:ascii="Times New Roman" w:hAnsi="Times New Roman" w:cs="Times New Roman"/>
          <w:sz w:val="24"/>
          <w:szCs w:val="24"/>
        </w:rPr>
      </w:pPr>
      <w:r w:rsidRPr="00F62B39">
        <w:rPr>
          <w:rFonts w:ascii="Times New Roman" w:hAnsi="Times New Roman" w:cs="Times New Roman"/>
          <w:sz w:val="24"/>
          <w:szCs w:val="24"/>
        </w:rPr>
        <w:t xml:space="preserve">Према методу спровођења, може бити: обавезно и добровољно.  </w:t>
      </w:r>
    </w:p>
    <w:p w:rsidR="00041B4E" w:rsidRPr="00F62B39" w:rsidRDefault="00041B4E" w:rsidP="00041B4E">
      <w:pPr>
        <w:ind w:left="360"/>
        <w:jc w:val="both"/>
        <w:rPr>
          <w:rFonts w:ascii="Times New Roman" w:hAnsi="Times New Roman" w:cs="Times New Roman"/>
          <w:sz w:val="24"/>
          <w:szCs w:val="24"/>
        </w:rPr>
      </w:pPr>
      <w:r w:rsidRPr="00F62B39">
        <w:rPr>
          <w:rFonts w:ascii="Times New Roman" w:hAnsi="Times New Roman" w:cs="Times New Roman"/>
          <w:sz w:val="24"/>
          <w:szCs w:val="24"/>
        </w:rPr>
        <w:t xml:space="preserve">Као посебан облик осигурања, издваја се социјално осигурање. То је законом или на основу закона установљена, обавезна материјална заштита и обезбеђење радних људи и чланова њихових породица у случајевима када услед болести, несреће на послу и ван посла, изнемоглости, старости, смрти и незапослености не могу да раде и радом обезбеде себи и члановима своје породице средства за живот, као и у другим случајевима установљеним законом. Према томе каквог су карактера права која се остварују по разним основама, разликује се здравствено, инвалидско и пензионо осигурање. Основна карактеристика социјалног осигурања је да се заснива на начелу узајамности и солидарности у обезбеђивању потребних средстава, односно заједничка обавеза, свест о потреби заједничке одговорности, што подразумева да појединац мора да плати допринос осигурања према својим могућностима (одређена пропорција зараде осигураника и укупне зараде послодавца), а користи услуге здравствене службе према својим потребама. </w:t>
      </w:r>
    </w:p>
    <w:p w:rsidR="00041B4E" w:rsidRDefault="00041B4E" w:rsidP="00041B4E">
      <w:pPr>
        <w:pStyle w:val="ListParagraph"/>
        <w:jc w:val="center"/>
        <w:rPr>
          <w:rFonts w:ascii="Times New Roman" w:hAnsi="Times New Roman" w:cs="Times New Roman"/>
          <w:b/>
          <w:sz w:val="24"/>
          <w:szCs w:val="24"/>
        </w:rPr>
      </w:pPr>
    </w:p>
    <w:p w:rsidR="00041B4E" w:rsidRPr="00F62B39" w:rsidRDefault="00041B4E" w:rsidP="00041B4E">
      <w:pPr>
        <w:pStyle w:val="ListParagraph"/>
        <w:jc w:val="center"/>
        <w:rPr>
          <w:rFonts w:ascii="Times New Roman" w:hAnsi="Times New Roman" w:cs="Times New Roman"/>
          <w:b/>
          <w:sz w:val="24"/>
          <w:szCs w:val="24"/>
        </w:rPr>
      </w:pPr>
      <w:r w:rsidRPr="00F62B39">
        <w:rPr>
          <w:rFonts w:ascii="Times New Roman" w:hAnsi="Times New Roman" w:cs="Times New Roman"/>
          <w:b/>
          <w:sz w:val="24"/>
          <w:szCs w:val="24"/>
        </w:rPr>
        <w:t>Систем приватног осигурања – модел независних или суверених корисника</w:t>
      </w:r>
    </w:p>
    <w:p w:rsidR="00041B4E" w:rsidRPr="00F62B39" w:rsidRDefault="00041B4E" w:rsidP="00041B4E">
      <w:pPr>
        <w:ind w:left="360"/>
        <w:jc w:val="center"/>
        <w:rPr>
          <w:rFonts w:ascii="Times New Roman" w:hAnsi="Times New Roman" w:cs="Times New Roman"/>
          <w:b/>
          <w:sz w:val="24"/>
          <w:szCs w:val="24"/>
        </w:rPr>
      </w:pPr>
    </w:p>
    <w:p w:rsidR="00041B4E" w:rsidRPr="00F62B39" w:rsidRDefault="0087005E" w:rsidP="00041B4E">
      <w:pPr>
        <w:ind w:firstLine="708"/>
        <w:jc w:val="both"/>
        <w:rPr>
          <w:rFonts w:ascii="Times New Roman" w:hAnsi="Times New Roman" w:cs="Times New Roman"/>
          <w:sz w:val="24"/>
          <w:szCs w:val="24"/>
        </w:rPr>
      </w:pPr>
      <w:r>
        <w:rPr>
          <w:rFonts w:ascii="Times New Roman" w:hAnsi="Times New Roman" w:cs="Times New Roman"/>
          <w:sz w:val="24"/>
          <w:szCs w:val="24"/>
        </w:rPr>
        <w:t>Модел здравственог система који почива на приватном здравственом осигурању има мали обухват становника здравственом заштитом, велики број неосигураних особа, финансира се из фондова приватног осигурања који се формирају путем премија осигурања, власништво над зградама и опремом је доминантно приватно. Поред САД, варијанте овог модела заступљене су у Швајцарској, Турској и неким скандинавским земљама.</w:t>
      </w:r>
      <w:r w:rsidR="00041B4E" w:rsidRPr="00F62B39">
        <w:rPr>
          <w:rFonts w:ascii="Times New Roman" w:hAnsi="Times New Roman" w:cs="Times New Roman"/>
          <w:sz w:val="24"/>
          <w:szCs w:val="24"/>
        </w:rPr>
        <w:t xml:space="preserve"> </w:t>
      </w:r>
    </w:p>
    <w:p w:rsidR="00BB0947" w:rsidRDefault="00BB0947" w:rsidP="00041B4E">
      <w:pPr>
        <w:ind w:firstLine="708"/>
        <w:jc w:val="center"/>
        <w:rPr>
          <w:rFonts w:ascii="Times New Roman" w:hAnsi="Times New Roman" w:cs="Times New Roman"/>
          <w:b/>
          <w:sz w:val="24"/>
          <w:szCs w:val="24"/>
        </w:rPr>
      </w:pPr>
    </w:p>
    <w:p w:rsidR="00BB0947" w:rsidRDefault="00BB0947" w:rsidP="00041B4E">
      <w:pPr>
        <w:ind w:firstLine="708"/>
        <w:jc w:val="center"/>
        <w:rPr>
          <w:rFonts w:ascii="Times New Roman" w:hAnsi="Times New Roman" w:cs="Times New Roman"/>
          <w:b/>
          <w:sz w:val="24"/>
          <w:szCs w:val="24"/>
        </w:rPr>
      </w:pPr>
    </w:p>
    <w:p w:rsidR="00041B4E" w:rsidRPr="00F62B39" w:rsidRDefault="00041B4E" w:rsidP="00041B4E">
      <w:pPr>
        <w:ind w:firstLine="708"/>
        <w:jc w:val="center"/>
        <w:rPr>
          <w:rFonts w:ascii="Times New Roman" w:hAnsi="Times New Roman" w:cs="Times New Roman"/>
          <w:b/>
          <w:sz w:val="24"/>
          <w:szCs w:val="24"/>
        </w:rPr>
      </w:pPr>
      <w:r w:rsidRPr="00F62B39">
        <w:rPr>
          <w:rFonts w:ascii="Times New Roman" w:hAnsi="Times New Roman" w:cs="Times New Roman"/>
          <w:b/>
          <w:sz w:val="24"/>
          <w:szCs w:val="24"/>
        </w:rPr>
        <w:lastRenderedPageBreak/>
        <w:t>Обухват становништва здравственом заштитом</w:t>
      </w:r>
    </w:p>
    <w:p w:rsidR="00041B4E" w:rsidRPr="00F62B39" w:rsidRDefault="00041B4E" w:rsidP="00041B4E">
      <w:pPr>
        <w:ind w:firstLine="708"/>
        <w:jc w:val="center"/>
        <w:rPr>
          <w:rFonts w:ascii="Times New Roman" w:hAnsi="Times New Roman" w:cs="Times New Roman"/>
          <w:b/>
          <w:sz w:val="24"/>
          <w:szCs w:val="24"/>
        </w:rPr>
      </w:pPr>
      <w:r w:rsidRPr="00F62B39">
        <w:rPr>
          <w:rFonts w:ascii="Times New Roman" w:hAnsi="Times New Roman" w:cs="Times New Roman"/>
          <w:b/>
          <w:sz w:val="24"/>
          <w:szCs w:val="24"/>
        </w:rPr>
        <w:t>и права из здравствене заштите</w:t>
      </w:r>
    </w:p>
    <w:p w:rsidR="00041B4E" w:rsidRPr="00F62B39" w:rsidRDefault="00041B4E" w:rsidP="00041B4E">
      <w:pPr>
        <w:ind w:firstLine="708"/>
        <w:jc w:val="both"/>
        <w:rPr>
          <w:rFonts w:ascii="Times New Roman" w:hAnsi="Times New Roman" w:cs="Times New Roman"/>
          <w:sz w:val="24"/>
          <w:szCs w:val="24"/>
        </w:rPr>
      </w:pPr>
      <w:r w:rsidRPr="00F62B39">
        <w:rPr>
          <w:rFonts w:ascii="Times New Roman" w:hAnsi="Times New Roman" w:cs="Times New Roman"/>
          <w:b/>
          <w:i/>
          <w:sz w:val="24"/>
          <w:szCs w:val="24"/>
        </w:rPr>
        <w:t>Обухват становништва здравственом заштитом</w:t>
      </w:r>
      <w:r w:rsidRPr="00F62B39">
        <w:rPr>
          <w:rFonts w:ascii="Times New Roman" w:hAnsi="Times New Roman" w:cs="Times New Roman"/>
          <w:sz w:val="24"/>
          <w:szCs w:val="24"/>
        </w:rPr>
        <w:t xml:space="preserve"> представља показатељ дела становништва које има право на здравствену заштиту и може користити услуге здравствене службе. </w:t>
      </w:r>
    </w:p>
    <w:p w:rsidR="00041B4E" w:rsidRPr="00F62B39" w:rsidRDefault="00041B4E" w:rsidP="00041B4E">
      <w:pPr>
        <w:ind w:firstLine="708"/>
        <w:jc w:val="both"/>
        <w:rPr>
          <w:rFonts w:ascii="Times New Roman" w:hAnsi="Times New Roman" w:cs="Times New Roman"/>
          <w:sz w:val="24"/>
          <w:szCs w:val="24"/>
        </w:rPr>
      </w:pPr>
      <w:r w:rsidRPr="00F62B39">
        <w:rPr>
          <w:rFonts w:ascii="Times New Roman" w:hAnsi="Times New Roman" w:cs="Times New Roman"/>
          <w:b/>
          <w:i/>
          <w:sz w:val="24"/>
          <w:szCs w:val="24"/>
        </w:rPr>
        <w:t>Права из здравствене заштите</w:t>
      </w:r>
      <w:r w:rsidRPr="00F62B39">
        <w:rPr>
          <w:rFonts w:ascii="Times New Roman" w:hAnsi="Times New Roman" w:cs="Times New Roman"/>
          <w:sz w:val="24"/>
          <w:szCs w:val="24"/>
        </w:rPr>
        <w:t xml:space="preserve"> обично обухватају ванболничко и болничко лечење. Разлике међу земљама су у стоматолошкој здравственој заштити, правима на лекове, ортопедске справе и помагала, кућну негу и лечење, банјско-климатско лечење, естетске корекције. Поред индивидуалних права, многе земље истичу и важност колективних права из здравствене заштите, тако што се уводе бројне мере и активности које се односе на контролу загађења и заштиту животне средине, спречавања ширења заразних болести, контролу квалитета и употребу лекова, антенаталну и постнаталну здравствену заштиту, борбу против болести зависности и др. </w:t>
      </w:r>
    </w:p>
    <w:p w:rsidR="00041B4E" w:rsidRPr="00F62B39" w:rsidRDefault="00041B4E" w:rsidP="00041B4E">
      <w:pPr>
        <w:jc w:val="center"/>
        <w:rPr>
          <w:rFonts w:ascii="Times New Roman" w:hAnsi="Times New Roman" w:cs="Times New Roman"/>
          <w:b/>
          <w:sz w:val="24"/>
          <w:szCs w:val="24"/>
        </w:rPr>
      </w:pPr>
    </w:p>
    <w:p w:rsidR="00041B4E" w:rsidRPr="00F62B39" w:rsidRDefault="00041B4E" w:rsidP="00041B4E">
      <w:pPr>
        <w:jc w:val="both"/>
        <w:rPr>
          <w:rFonts w:ascii="Times New Roman" w:hAnsi="Times New Roman" w:cs="Times New Roman"/>
          <w:sz w:val="24"/>
          <w:szCs w:val="24"/>
        </w:rPr>
      </w:pPr>
    </w:p>
    <w:p w:rsidR="00D43B4A" w:rsidRDefault="00D43B4A"/>
    <w:sectPr w:rsidR="00D43B4A" w:rsidSect="002A32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B7CAB"/>
    <w:multiLevelType w:val="hybridMultilevel"/>
    <w:tmpl w:val="19181156"/>
    <w:lvl w:ilvl="0" w:tplc="3E0A7D3E">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1BB357DF"/>
    <w:multiLevelType w:val="hybridMultilevel"/>
    <w:tmpl w:val="44D639D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1E5B5271"/>
    <w:multiLevelType w:val="hybridMultilevel"/>
    <w:tmpl w:val="C0EEF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B67A15"/>
    <w:multiLevelType w:val="hybridMultilevel"/>
    <w:tmpl w:val="79842588"/>
    <w:lvl w:ilvl="0" w:tplc="3E0A7D3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6C50A7"/>
    <w:multiLevelType w:val="hybridMultilevel"/>
    <w:tmpl w:val="93209A7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041B4E"/>
    <w:rsid w:val="00041B4E"/>
    <w:rsid w:val="000A1B43"/>
    <w:rsid w:val="00113FE0"/>
    <w:rsid w:val="00127D33"/>
    <w:rsid w:val="00182398"/>
    <w:rsid w:val="001D4128"/>
    <w:rsid w:val="001E3476"/>
    <w:rsid w:val="002668AF"/>
    <w:rsid w:val="002A32BD"/>
    <w:rsid w:val="002D6DD3"/>
    <w:rsid w:val="0033233D"/>
    <w:rsid w:val="00562F35"/>
    <w:rsid w:val="005776F8"/>
    <w:rsid w:val="006227AE"/>
    <w:rsid w:val="00635465"/>
    <w:rsid w:val="0070435F"/>
    <w:rsid w:val="0077723B"/>
    <w:rsid w:val="0087005E"/>
    <w:rsid w:val="00A73AF1"/>
    <w:rsid w:val="00A82394"/>
    <w:rsid w:val="00BB0947"/>
    <w:rsid w:val="00C90886"/>
    <w:rsid w:val="00CD5E45"/>
    <w:rsid w:val="00D17520"/>
    <w:rsid w:val="00D43B4A"/>
    <w:rsid w:val="00D96821"/>
    <w:rsid w:val="00E959CF"/>
    <w:rsid w:val="00F16011"/>
    <w:rsid w:val="00F81E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B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1B4E"/>
    <w:pPr>
      <w:ind w:left="720"/>
      <w:contextualSpacing/>
    </w:pPr>
  </w:style>
  <w:style w:type="paragraph" w:styleId="BalloonText">
    <w:name w:val="Balloon Text"/>
    <w:basedOn w:val="Normal"/>
    <w:link w:val="BalloonTextChar"/>
    <w:uiPriority w:val="99"/>
    <w:semiHidden/>
    <w:unhideWhenUsed/>
    <w:rsid w:val="00127D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7D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B4E"/>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1B4E"/>
    <w:pPr>
      <w:ind w:left="720"/>
      <w:contextualSpacing/>
    </w:pPr>
  </w:style>
  <w:style w:type="paragraph" w:styleId="BalloonText">
    <w:name w:val="Balloon Text"/>
    <w:basedOn w:val="Normal"/>
    <w:link w:val="BalloonTextChar"/>
    <w:uiPriority w:val="99"/>
    <w:semiHidden/>
    <w:unhideWhenUsed/>
    <w:rsid w:val="00127D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7D33"/>
    <w:rPr>
      <w:rFonts w:ascii="Tahoma" w:hAnsi="Tahoma" w:cs="Tahoma"/>
      <w:sz w:val="16"/>
      <w:szCs w:val="16"/>
      <w:lang w:val="sr-Latn-R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2294</Words>
  <Characters>13078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Ceca</dc:creator>
  <cp:lastModifiedBy>Mirjana Petrovic</cp:lastModifiedBy>
  <cp:revision>3</cp:revision>
  <dcterms:created xsi:type="dcterms:W3CDTF">2018-08-16T10:29:00Z</dcterms:created>
  <dcterms:modified xsi:type="dcterms:W3CDTF">2020-09-27T15:32:00Z</dcterms:modified>
</cp:coreProperties>
</file>